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F8AE" w14:textId="77777777" w:rsidR="008D385C" w:rsidRPr="00C54DD2" w:rsidRDefault="008D385C" w:rsidP="008D385C">
      <w:pPr>
        <w:rPr>
          <w:rFonts w:ascii="Arial" w:hAnsi="Arial" w:cs="Arial"/>
          <w:b/>
          <w:sz w:val="28"/>
          <w:szCs w:val="28"/>
        </w:rPr>
      </w:pPr>
      <w:r w:rsidRPr="00C54DD2">
        <w:rPr>
          <w:rFonts w:ascii="Arial" w:hAnsi="Arial" w:cs="Arial"/>
          <w:b/>
          <w:i/>
          <w:sz w:val="28"/>
          <w:szCs w:val="28"/>
        </w:rPr>
        <w:t xml:space="preserve">Resources for </w:t>
      </w:r>
      <w:r w:rsidR="00904CF4">
        <w:rPr>
          <w:rFonts w:ascii="Arial" w:hAnsi="Arial" w:cs="Arial"/>
          <w:b/>
          <w:i/>
          <w:sz w:val="28"/>
          <w:szCs w:val="28"/>
        </w:rPr>
        <w:t>Self-Represented Litigants</w:t>
      </w:r>
    </w:p>
    <w:p w14:paraId="23353036" w14:textId="77777777" w:rsidR="008D385C" w:rsidRDefault="008D385C" w:rsidP="008D385C">
      <w:pPr>
        <w:rPr>
          <w:rFonts w:ascii="Arial" w:hAnsi="Arial" w:cs="Arial"/>
          <w:sz w:val="28"/>
          <w:szCs w:val="28"/>
        </w:rPr>
      </w:pPr>
    </w:p>
    <w:p w14:paraId="4A874AFA" w14:textId="77777777" w:rsidR="008D385C" w:rsidRDefault="008D385C" w:rsidP="008D385C">
      <w:pPr>
        <w:rPr>
          <w:rFonts w:ascii="Arial" w:hAnsi="Arial" w:cs="Arial"/>
          <w:sz w:val="28"/>
          <w:szCs w:val="28"/>
        </w:rPr>
      </w:pPr>
      <w:r w:rsidRPr="00C54DD2">
        <w:rPr>
          <w:rFonts w:ascii="Arial" w:hAnsi="Arial" w:cs="Arial"/>
          <w:b/>
          <w:i/>
          <w:sz w:val="28"/>
          <w:szCs w:val="28"/>
        </w:rPr>
        <w:t>Legal Research</w:t>
      </w:r>
    </w:p>
    <w:p w14:paraId="43543DF9" w14:textId="77777777" w:rsidR="008D385C" w:rsidRDefault="008D385C" w:rsidP="008D385C">
      <w:pPr>
        <w:rPr>
          <w:rFonts w:ascii="Arial" w:hAnsi="Arial" w:cs="Arial"/>
          <w:sz w:val="28"/>
          <w:szCs w:val="28"/>
        </w:rPr>
      </w:pPr>
    </w:p>
    <w:p w14:paraId="11DA5B8B" w14:textId="77777777" w:rsidR="008D385C" w:rsidRDefault="008D385C" w:rsidP="008D385C">
      <w:pPr>
        <w:rPr>
          <w:rFonts w:ascii="Arial" w:hAnsi="Arial" w:cs="Arial"/>
          <w:sz w:val="28"/>
          <w:szCs w:val="28"/>
        </w:rPr>
      </w:pPr>
      <w:r>
        <w:rPr>
          <w:rFonts w:ascii="Arial" w:hAnsi="Arial" w:cs="Arial"/>
          <w:sz w:val="28"/>
          <w:szCs w:val="28"/>
        </w:rPr>
        <w:t xml:space="preserve">You can find federal laws and regulations online here: </w:t>
      </w:r>
      <w:hyperlink r:id="rId7" w:history="1">
        <w:r w:rsidRPr="002F5860">
          <w:rPr>
            <w:rStyle w:val="Hyperlink"/>
            <w:rFonts w:ascii="Arial" w:hAnsi="Arial" w:cs="Arial"/>
            <w:sz w:val="28"/>
            <w:szCs w:val="28"/>
          </w:rPr>
          <w:t>http://laws.justice.gc.ca/eng/</w:t>
        </w:r>
      </w:hyperlink>
      <w:r>
        <w:rPr>
          <w:rFonts w:ascii="Arial" w:hAnsi="Arial" w:cs="Arial"/>
          <w:sz w:val="28"/>
          <w:szCs w:val="28"/>
        </w:rPr>
        <w:t xml:space="preserve"> </w:t>
      </w:r>
    </w:p>
    <w:p w14:paraId="53EFFDE0" w14:textId="38EB68AC" w:rsidR="005B078C" w:rsidRDefault="005B078C" w:rsidP="008D385C">
      <w:pPr>
        <w:rPr>
          <w:rFonts w:ascii="Arial" w:hAnsi="Arial" w:cs="Arial"/>
          <w:sz w:val="28"/>
          <w:szCs w:val="28"/>
        </w:rPr>
      </w:pPr>
    </w:p>
    <w:p w14:paraId="44E63335" w14:textId="77777777" w:rsidR="005B078C" w:rsidRDefault="005B078C" w:rsidP="005B078C">
      <w:pPr>
        <w:rPr>
          <w:rFonts w:ascii="Arial" w:hAnsi="Arial" w:cs="Arial"/>
          <w:sz w:val="28"/>
          <w:szCs w:val="28"/>
        </w:rPr>
      </w:pPr>
      <w:r>
        <w:rPr>
          <w:rFonts w:ascii="Arial" w:hAnsi="Arial" w:cs="Arial"/>
          <w:sz w:val="28"/>
          <w:szCs w:val="28"/>
        </w:rPr>
        <w:t xml:space="preserve">The federal Department of Justice has a really strong family law website here: </w:t>
      </w:r>
      <w:hyperlink r:id="rId8" w:history="1">
        <w:r w:rsidRPr="002F5860">
          <w:rPr>
            <w:rStyle w:val="Hyperlink"/>
            <w:rFonts w:ascii="Arial" w:hAnsi="Arial" w:cs="Arial"/>
            <w:sz w:val="28"/>
            <w:szCs w:val="28"/>
          </w:rPr>
          <w:t>http://www.justice.gc.ca/eng/fl-df/</w:t>
        </w:r>
      </w:hyperlink>
      <w:r>
        <w:rPr>
          <w:rFonts w:ascii="Arial" w:hAnsi="Arial" w:cs="Arial"/>
          <w:sz w:val="28"/>
          <w:szCs w:val="28"/>
        </w:rPr>
        <w:t xml:space="preserve"> </w:t>
      </w:r>
    </w:p>
    <w:p w14:paraId="3A1B5059" w14:textId="77777777" w:rsidR="005B078C" w:rsidRDefault="005B078C" w:rsidP="008D385C">
      <w:pPr>
        <w:rPr>
          <w:rFonts w:ascii="Arial" w:hAnsi="Arial" w:cs="Arial"/>
          <w:sz w:val="28"/>
          <w:szCs w:val="28"/>
        </w:rPr>
      </w:pPr>
    </w:p>
    <w:p w14:paraId="13B279D7" w14:textId="77777777" w:rsidR="008D385C" w:rsidRDefault="008D385C" w:rsidP="008D385C">
      <w:pPr>
        <w:rPr>
          <w:rFonts w:ascii="Arial" w:hAnsi="Arial" w:cs="Arial"/>
          <w:sz w:val="28"/>
          <w:szCs w:val="28"/>
        </w:rPr>
      </w:pPr>
      <w:r>
        <w:rPr>
          <w:rFonts w:ascii="Arial" w:hAnsi="Arial" w:cs="Arial"/>
          <w:sz w:val="28"/>
          <w:szCs w:val="28"/>
        </w:rPr>
        <w:t xml:space="preserve">You can find Nova Scotia laws here: </w:t>
      </w:r>
      <w:hyperlink r:id="rId9" w:history="1">
        <w:r w:rsidRPr="002F5860">
          <w:rPr>
            <w:rStyle w:val="Hyperlink"/>
            <w:rFonts w:ascii="Arial" w:hAnsi="Arial" w:cs="Arial"/>
            <w:sz w:val="28"/>
            <w:szCs w:val="28"/>
          </w:rPr>
          <w:t>http://nslegislature.ca/legc/sol.htm</w:t>
        </w:r>
      </w:hyperlink>
      <w:r>
        <w:rPr>
          <w:rFonts w:ascii="Arial" w:hAnsi="Arial" w:cs="Arial"/>
          <w:sz w:val="28"/>
          <w:szCs w:val="28"/>
        </w:rPr>
        <w:t xml:space="preserve"> </w:t>
      </w:r>
    </w:p>
    <w:p w14:paraId="40F8DE42" w14:textId="77777777" w:rsidR="008D385C" w:rsidRDefault="008D385C" w:rsidP="008D385C">
      <w:pPr>
        <w:rPr>
          <w:rFonts w:ascii="Arial" w:hAnsi="Arial" w:cs="Arial"/>
          <w:sz w:val="28"/>
          <w:szCs w:val="28"/>
        </w:rPr>
      </w:pPr>
    </w:p>
    <w:p w14:paraId="7BFDB31B" w14:textId="75DCEFD3" w:rsidR="005B078C" w:rsidRDefault="00904CF4" w:rsidP="008D385C">
      <w:pPr>
        <w:rPr>
          <w:rFonts w:ascii="Arial" w:hAnsi="Arial" w:cs="Arial"/>
          <w:sz w:val="28"/>
          <w:szCs w:val="28"/>
        </w:rPr>
      </w:pPr>
      <w:r>
        <w:rPr>
          <w:rFonts w:ascii="Arial" w:hAnsi="Arial" w:cs="Arial"/>
          <w:sz w:val="28"/>
          <w:szCs w:val="28"/>
        </w:rPr>
        <w:t xml:space="preserve">You can find </w:t>
      </w:r>
      <w:r w:rsidR="008D385C">
        <w:rPr>
          <w:rFonts w:ascii="Arial" w:hAnsi="Arial" w:cs="Arial"/>
          <w:sz w:val="28"/>
          <w:szCs w:val="28"/>
        </w:rPr>
        <w:t xml:space="preserve">Nova Scotia regulations here: </w:t>
      </w:r>
      <w:hyperlink r:id="rId10" w:history="1">
        <w:r w:rsidR="008D385C" w:rsidRPr="002F5860">
          <w:rPr>
            <w:rStyle w:val="Hyperlink"/>
            <w:rFonts w:ascii="Arial" w:hAnsi="Arial" w:cs="Arial"/>
            <w:sz w:val="28"/>
            <w:szCs w:val="28"/>
          </w:rPr>
          <w:t>https://www.novascotia.ca/just/regulations/consregs.htm</w:t>
        </w:r>
      </w:hyperlink>
      <w:r w:rsidR="008D385C">
        <w:rPr>
          <w:rFonts w:ascii="Arial" w:hAnsi="Arial" w:cs="Arial"/>
          <w:sz w:val="28"/>
          <w:szCs w:val="28"/>
        </w:rPr>
        <w:t xml:space="preserve"> </w:t>
      </w:r>
    </w:p>
    <w:p w14:paraId="2B765663" w14:textId="77777777" w:rsidR="005B078C" w:rsidRDefault="005B078C" w:rsidP="008D385C">
      <w:pPr>
        <w:rPr>
          <w:rFonts w:ascii="Arial" w:hAnsi="Arial" w:cs="Arial"/>
          <w:sz w:val="28"/>
          <w:szCs w:val="28"/>
        </w:rPr>
      </w:pPr>
    </w:p>
    <w:p w14:paraId="0418FABB" w14:textId="18462F40" w:rsidR="001140DB" w:rsidRDefault="001140DB" w:rsidP="008D385C">
      <w:pPr>
        <w:rPr>
          <w:rFonts w:ascii="Arial" w:hAnsi="Arial" w:cs="Arial"/>
          <w:sz w:val="28"/>
          <w:szCs w:val="28"/>
        </w:rPr>
      </w:pPr>
      <w:r>
        <w:rPr>
          <w:rFonts w:ascii="Arial" w:hAnsi="Arial" w:cs="Arial"/>
          <w:sz w:val="28"/>
          <w:szCs w:val="28"/>
        </w:rPr>
        <w:t xml:space="preserve">You can find a table of Nova Scotia limitation periods here: </w:t>
      </w:r>
      <w:hyperlink r:id="rId11" w:history="1">
        <w:r w:rsidRPr="001140DB">
          <w:rPr>
            <w:rStyle w:val="Hyperlink"/>
            <w:rFonts w:ascii="Arial" w:hAnsi="Arial" w:cs="Arial"/>
            <w:sz w:val="28"/>
            <w:szCs w:val="28"/>
          </w:rPr>
          <w:t>http://www.lians.ca/resources/risk-and-practice-management/risk-management/table-limitation-periods</w:t>
        </w:r>
      </w:hyperlink>
      <w:bookmarkStart w:id="0" w:name="_GoBack"/>
      <w:bookmarkEnd w:id="0"/>
    </w:p>
    <w:p w14:paraId="347A7693" w14:textId="77777777" w:rsidR="001140DB" w:rsidRDefault="001140DB" w:rsidP="008D385C">
      <w:pPr>
        <w:rPr>
          <w:rFonts w:ascii="Arial" w:hAnsi="Arial" w:cs="Arial"/>
          <w:sz w:val="28"/>
          <w:szCs w:val="28"/>
        </w:rPr>
      </w:pPr>
    </w:p>
    <w:p w14:paraId="3B0F503A" w14:textId="4D57984C" w:rsidR="008D385C" w:rsidRDefault="00904CF4" w:rsidP="008D385C">
      <w:pPr>
        <w:rPr>
          <w:rFonts w:ascii="Arial" w:hAnsi="Arial" w:cs="Arial"/>
          <w:sz w:val="28"/>
          <w:szCs w:val="28"/>
        </w:rPr>
      </w:pPr>
      <w:r>
        <w:rPr>
          <w:rFonts w:ascii="Arial" w:hAnsi="Arial" w:cs="Arial"/>
          <w:sz w:val="28"/>
          <w:szCs w:val="28"/>
        </w:rPr>
        <w:t xml:space="preserve">Federal and provincial laws and </w:t>
      </w:r>
      <w:r w:rsidR="000E6B8E">
        <w:rPr>
          <w:rFonts w:ascii="Arial" w:hAnsi="Arial" w:cs="Arial"/>
          <w:sz w:val="28"/>
          <w:szCs w:val="28"/>
        </w:rPr>
        <w:t xml:space="preserve">judges’ decisions </w:t>
      </w:r>
      <w:r>
        <w:rPr>
          <w:rFonts w:ascii="Arial" w:hAnsi="Arial" w:cs="Arial"/>
          <w:sz w:val="28"/>
          <w:szCs w:val="28"/>
        </w:rPr>
        <w:t xml:space="preserve">are available on a national </w:t>
      </w:r>
      <w:r w:rsidR="000E6B8E">
        <w:rPr>
          <w:rFonts w:ascii="Arial" w:hAnsi="Arial" w:cs="Arial"/>
          <w:sz w:val="28"/>
          <w:szCs w:val="28"/>
        </w:rPr>
        <w:t>database</w:t>
      </w:r>
      <w:r>
        <w:rPr>
          <w:rFonts w:ascii="Arial" w:hAnsi="Arial" w:cs="Arial"/>
          <w:sz w:val="28"/>
          <w:szCs w:val="28"/>
        </w:rPr>
        <w:t xml:space="preserve"> called CanLII </w:t>
      </w:r>
      <w:r w:rsidR="008D385C">
        <w:rPr>
          <w:rFonts w:ascii="Arial" w:hAnsi="Arial" w:cs="Arial"/>
          <w:sz w:val="28"/>
          <w:szCs w:val="28"/>
        </w:rPr>
        <w:t xml:space="preserve">at </w:t>
      </w:r>
      <w:hyperlink r:id="rId12" w:history="1">
        <w:r w:rsidR="008D385C" w:rsidRPr="002F5860">
          <w:rPr>
            <w:rStyle w:val="Hyperlink"/>
            <w:rFonts w:ascii="Arial" w:hAnsi="Arial" w:cs="Arial"/>
            <w:sz w:val="28"/>
            <w:szCs w:val="28"/>
          </w:rPr>
          <w:t>www.canlii.org</w:t>
        </w:r>
      </w:hyperlink>
      <w:r>
        <w:rPr>
          <w:rFonts w:ascii="Arial" w:hAnsi="Arial" w:cs="Arial"/>
          <w:sz w:val="28"/>
          <w:szCs w:val="28"/>
        </w:rPr>
        <w:t>. You can</w:t>
      </w:r>
      <w:r w:rsidR="008D385C">
        <w:rPr>
          <w:rFonts w:ascii="Arial" w:hAnsi="Arial" w:cs="Arial"/>
          <w:sz w:val="28"/>
          <w:szCs w:val="28"/>
        </w:rPr>
        <w:t xml:space="preserve"> use keywords to search the database and find cases similar to yours.</w:t>
      </w:r>
      <w:r>
        <w:rPr>
          <w:rFonts w:ascii="Arial" w:hAnsi="Arial" w:cs="Arial"/>
          <w:sz w:val="28"/>
          <w:szCs w:val="28"/>
        </w:rPr>
        <w:t xml:space="preserve"> Remember that </w:t>
      </w:r>
      <w:r w:rsidR="000E6B8E">
        <w:rPr>
          <w:rFonts w:ascii="Arial" w:hAnsi="Arial" w:cs="Arial"/>
          <w:sz w:val="28"/>
          <w:szCs w:val="28"/>
        </w:rPr>
        <w:t xml:space="preserve">the </w:t>
      </w:r>
      <w:r>
        <w:rPr>
          <w:rFonts w:ascii="Arial" w:hAnsi="Arial" w:cs="Arial"/>
          <w:sz w:val="28"/>
          <w:szCs w:val="28"/>
        </w:rPr>
        <w:t xml:space="preserve">law can differ significantly from province to province and </w:t>
      </w:r>
      <w:r w:rsidR="000E6B8E">
        <w:rPr>
          <w:rFonts w:ascii="Arial" w:hAnsi="Arial" w:cs="Arial"/>
          <w:sz w:val="28"/>
          <w:szCs w:val="28"/>
        </w:rPr>
        <w:t xml:space="preserve">that it </w:t>
      </w:r>
      <w:r>
        <w:rPr>
          <w:rFonts w:ascii="Arial" w:hAnsi="Arial" w:cs="Arial"/>
          <w:sz w:val="28"/>
          <w:szCs w:val="28"/>
        </w:rPr>
        <w:t>evolves over time. Old Nova Scotia cases and cases from other provinces may</w:t>
      </w:r>
      <w:r w:rsidR="000E6B8E">
        <w:rPr>
          <w:rFonts w:ascii="Arial" w:hAnsi="Arial" w:cs="Arial"/>
          <w:sz w:val="28"/>
          <w:szCs w:val="28"/>
        </w:rPr>
        <w:t xml:space="preserve"> or may</w:t>
      </w:r>
      <w:r>
        <w:rPr>
          <w:rFonts w:ascii="Arial" w:hAnsi="Arial" w:cs="Arial"/>
          <w:sz w:val="28"/>
          <w:szCs w:val="28"/>
        </w:rPr>
        <w:t xml:space="preserve"> not be applicable.</w:t>
      </w:r>
    </w:p>
    <w:p w14:paraId="558586E7" w14:textId="77777777" w:rsidR="008D385C" w:rsidRDefault="008D385C" w:rsidP="008D385C">
      <w:pPr>
        <w:rPr>
          <w:rFonts w:ascii="Arial" w:hAnsi="Arial" w:cs="Arial"/>
          <w:sz w:val="28"/>
          <w:szCs w:val="28"/>
        </w:rPr>
      </w:pPr>
    </w:p>
    <w:p w14:paraId="5091C9CE" w14:textId="018506FE" w:rsidR="005B078C" w:rsidRDefault="008D385C" w:rsidP="008D385C">
      <w:pPr>
        <w:rPr>
          <w:rFonts w:ascii="Arial" w:hAnsi="Arial" w:cs="Arial"/>
          <w:sz w:val="28"/>
          <w:szCs w:val="28"/>
        </w:rPr>
      </w:pPr>
      <w:r>
        <w:rPr>
          <w:rFonts w:ascii="Arial" w:hAnsi="Arial" w:cs="Arial"/>
          <w:sz w:val="28"/>
          <w:szCs w:val="28"/>
        </w:rPr>
        <w:t xml:space="preserve">The Nova Scotia Courts website at </w:t>
      </w:r>
      <w:hyperlink r:id="rId13" w:history="1">
        <w:r w:rsidRPr="002F5860">
          <w:rPr>
            <w:rStyle w:val="Hyperlink"/>
            <w:rFonts w:ascii="Arial" w:hAnsi="Arial" w:cs="Arial"/>
            <w:sz w:val="28"/>
            <w:szCs w:val="28"/>
          </w:rPr>
          <w:t>www.courts.ns.ca</w:t>
        </w:r>
      </w:hyperlink>
      <w:r>
        <w:rPr>
          <w:rFonts w:ascii="Arial" w:hAnsi="Arial" w:cs="Arial"/>
          <w:sz w:val="28"/>
          <w:szCs w:val="28"/>
        </w:rPr>
        <w:t xml:space="preserve"> posts decisions as they come out and also includes an arc</w:t>
      </w:r>
      <w:r w:rsidR="00904CF4">
        <w:rPr>
          <w:rFonts w:ascii="Arial" w:hAnsi="Arial" w:cs="Arial"/>
          <w:sz w:val="28"/>
          <w:szCs w:val="28"/>
        </w:rPr>
        <w:t>hive and a searchable database. The site also has many guides, booklets and some videos offering legal information</w:t>
      </w:r>
      <w:r w:rsidR="005B078C">
        <w:rPr>
          <w:rFonts w:ascii="Arial" w:hAnsi="Arial" w:cs="Arial"/>
          <w:sz w:val="28"/>
          <w:szCs w:val="28"/>
        </w:rPr>
        <w:t xml:space="preserve"> on representing yourself in court</w:t>
      </w:r>
      <w:r w:rsidR="00904CF4">
        <w:rPr>
          <w:rFonts w:ascii="Arial" w:hAnsi="Arial" w:cs="Arial"/>
          <w:sz w:val="28"/>
          <w:szCs w:val="28"/>
        </w:rPr>
        <w:t xml:space="preserve">. You will also find the </w:t>
      </w:r>
      <w:r w:rsidR="00904CF4" w:rsidRPr="004E284A">
        <w:rPr>
          <w:rFonts w:ascii="Arial" w:hAnsi="Arial" w:cs="Arial"/>
          <w:b/>
          <w:sz w:val="28"/>
          <w:szCs w:val="28"/>
        </w:rPr>
        <w:t>Civil Procedure Rules</w:t>
      </w:r>
      <w:r w:rsidR="00904CF4">
        <w:rPr>
          <w:rFonts w:ascii="Arial" w:hAnsi="Arial" w:cs="Arial"/>
          <w:sz w:val="28"/>
          <w:szCs w:val="28"/>
        </w:rPr>
        <w:t xml:space="preserve">  and </w:t>
      </w:r>
      <w:r w:rsidR="00904CF4" w:rsidRPr="004E284A">
        <w:rPr>
          <w:rFonts w:ascii="Arial" w:hAnsi="Arial" w:cs="Arial"/>
          <w:b/>
          <w:sz w:val="28"/>
          <w:szCs w:val="28"/>
        </w:rPr>
        <w:t>Family Court Rules</w:t>
      </w:r>
      <w:r w:rsidR="00904CF4">
        <w:rPr>
          <w:rFonts w:ascii="Arial" w:hAnsi="Arial" w:cs="Arial"/>
          <w:sz w:val="28"/>
          <w:szCs w:val="28"/>
        </w:rPr>
        <w:t xml:space="preserve"> here.</w:t>
      </w:r>
    </w:p>
    <w:p w14:paraId="3C7FC202" w14:textId="77777777" w:rsidR="00904CF4" w:rsidRDefault="00904CF4" w:rsidP="008D385C">
      <w:pPr>
        <w:rPr>
          <w:rFonts w:ascii="Arial" w:hAnsi="Arial" w:cs="Arial"/>
          <w:sz w:val="28"/>
          <w:szCs w:val="28"/>
        </w:rPr>
      </w:pPr>
    </w:p>
    <w:p w14:paraId="0C42A42A" w14:textId="77777777" w:rsidR="00904CF4" w:rsidRDefault="00904CF4" w:rsidP="008D385C">
      <w:pPr>
        <w:rPr>
          <w:rFonts w:ascii="Arial" w:hAnsi="Arial" w:cs="Arial"/>
          <w:sz w:val="28"/>
          <w:szCs w:val="28"/>
        </w:rPr>
      </w:pPr>
      <w:r>
        <w:rPr>
          <w:rFonts w:ascii="Arial" w:hAnsi="Arial" w:cs="Arial"/>
          <w:sz w:val="28"/>
          <w:szCs w:val="28"/>
        </w:rPr>
        <w:t xml:space="preserve">There are </w:t>
      </w:r>
      <w:r w:rsidRPr="004E284A">
        <w:rPr>
          <w:rFonts w:ascii="Arial" w:hAnsi="Arial" w:cs="Arial"/>
          <w:b/>
          <w:sz w:val="28"/>
          <w:szCs w:val="28"/>
        </w:rPr>
        <w:t>law libraries</w:t>
      </w:r>
      <w:r>
        <w:rPr>
          <w:rFonts w:ascii="Arial" w:hAnsi="Arial" w:cs="Arial"/>
          <w:sz w:val="28"/>
          <w:szCs w:val="28"/>
        </w:rPr>
        <w:t xml:space="preserve"> at the Schulich School of Law, Nova Scotia Legislature and on the 7</w:t>
      </w:r>
      <w:r w:rsidRPr="00904CF4">
        <w:rPr>
          <w:rFonts w:ascii="Arial" w:hAnsi="Arial" w:cs="Arial"/>
          <w:sz w:val="28"/>
          <w:szCs w:val="28"/>
          <w:vertAlign w:val="superscript"/>
        </w:rPr>
        <w:t>th</w:t>
      </w:r>
      <w:r>
        <w:rPr>
          <w:rFonts w:ascii="Arial" w:hAnsi="Arial" w:cs="Arial"/>
          <w:sz w:val="28"/>
          <w:szCs w:val="28"/>
        </w:rPr>
        <w:t xml:space="preserve"> floor of the Halifax Law Courts.</w:t>
      </w:r>
    </w:p>
    <w:p w14:paraId="73A0A623" w14:textId="77777777" w:rsidR="008D385C" w:rsidRDefault="008D385C" w:rsidP="008D385C">
      <w:pPr>
        <w:rPr>
          <w:rFonts w:ascii="Arial" w:hAnsi="Arial" w:cs="Arial"/>
          <w:sz w:val="28"/>
          <w:szCs w:val="28"/>
        </w:rPr>
      </w:pPr>
    </w:p>
    <w:p w14:paraId="75128678" w14:textId="63B6F9DE" w:rsidR="008D385C" w:rsidRDefault="008D385C" w:rsidP="008D385C">
      <w:pPr>
        <w:rPr>
          <w:rFonts w:ascii="Arial" w:hAnsi="Arial" w:cs="Arial"/>
          <w:sz w:val="28"/>
          <w:szCs w:val="28"/>
        </w:rPr>
      </w:pPr>
      <w:r>
        <w:rPr>
          <w:rFonts w:ascii="Arial" w:hAnsi="Arial" w:cs="Arial"/>
          <w:sz w:val="28"/>
          <w:szCs w:val="28"/>
        </w:rPr>
        <w:t xml:space="preserve">There are a number of </w:t>
      </w:r>
      <w:r w:rsidRPr="004E284A">
        <w:rPr>
          <w:rFonts w:ascii="Arial" w:hAnsi="Arial" w:cs="Arial"/>
          <w:b/>
          <w:sz w:val="28"/>
          <w:szCs w:val="28"/>
        </w:rPr>
        <w:t>legal textbooks</w:t>
      </w:r>
      <w:r>
        <w:rPr>
          <w:rFonts w:ascii="Arial" w:hAnsi="Arial" w:cs="Arial"/>
          <w:sz w:val="28"/>
          <w:szCs w:val="28"/>
        </w:rPr>
        <w:t xml:space="preserve"> on areas like contracts, tort law (e.g. negligence) and family law that are accessible to non-lawyers.</w:t>
      </w:r>
      <w:r w:rsidR="00904CF4">
        <w:rPr>
          <w:rFonts w:ascii="Arial" w:hAnsi="Arial" w:cs="Arial"/>
          <w:sz w:val="28"/>
          <w:szCs w:val="28"/>
        </w:rPr>
        <w:t xml:space="preserve"> You can find legal textbooks in a law library or order them online. Many are very expensive to buy, but</w:t>
      </w:r>
      <w:r>
        <w:rPr>
          <w:rFonts w:ascii="Arial" w:hAnsi="Arial" w:cs="Arial"/>
          <w:sz w:val="28"/>
          <w:szCs w:val="28"/>
        </w:rPr>
        <w:t xml:space="preserve"> Irwin Law publishes a </w:t>
      </w:r>
      <w:r>
        <w:rPr>
          <w:rFonts w:ascii="Arial" w:hAnsi="Arial" w:cs="Arial"/>
          <w:sz w:val="28"/>
          <w:szCs w:val="28"/>
        </w:rPr>
        <w:lastRenderedPageBreak/>
        <w:t xml:space="preserve">really good “Essentials of Canadian Law” series </w:t>
      </w:r>
      <w:r w:rsidR="005B078C">
        <w:rPr>
          <w:rFonts w:ascii="Arial" w:hAnsi="Arial" w:cs="Arial"/>
          <w:sz w:val="28"/>
          <w:szCs w:val="28"/>
        </w:rPr>
        <w:t xml:space="preserve">with each book </w:t>
      </w:r>
      <w:r>
        <w:rPr>
          <w:rFonts w:ascii="Arial" w:hAnsi="Arial" w:cs="Arial"/>
          <w:sz w:val="28"/>
          <w:szCs w:val="28"/>
        </w:rPr>
        <w:t>in</w:t>
      </w:r>
      <w:r w:rsidR="00904CF4">
        <w:rPr>
          <w:rFonts w:ascii="Arial" w:hAnsi="Arial" w:cs="Arial"/>
          <w:sz w:val="28"/>
          <w:szCs w:val="28"/>
        </w:rPr>
        <w:t xml:space="preserve"> the $</w:t>
      </w:r>
      <w:r w:rsidR="005B078C">
        <w:rPr>
          <w:rFonts w:ascii="Arial" w:hAnsi="Arial" w:cs="Arial"/>
          <w:sz w:val="28"/>
          <w:szCs w:val="28"/>
        </w:rPr>
        <w:t>5</w:t>
      </w:r>
      <w:r w:rsidR="00904CF4">
        <w:rPr>
          <w:rFonts w:ascii="Arial" w:hAnsi="Arial" w:cs="Arial"/>
          <w:sz w:val="28"/>
          <w:szCs w:val="28"/>
        </w:rPr>
        <w:t>0-$</w:t>
      </w:r>
      <w:r w:rsidR="005B078C">
        <w:rPr>
          <w:rFonts w:ascii="Arial" w:hAnsi="Arial" w:cs="Arial"/>
          <w:sz w:val="28"/>
          <w:szCs w:val="28"/>
        </w:rPr>
        <w:t>7</w:t>
      </w:r>
      <w:r w:rsidR="00904CF4">
        <w:rPr>
          <w:rFonts w:ascii="Arial" w:hAnsi="Arial" w:cs="Arial"/>
          <w:sz w:val="28"/>
          <w:szCs w:val="28"/>
        </w:rPr>
        <w:t xml:space="preserve">0 range. You can order the books on Irwin Law’s website at </w:t>
      </w:r>
      <w:hyperlink r:id="rId14" w:history="1">
        <w:r w:rsidR="00904CF4" w:rsidRPr="00B40A4F">
          <w:rPr>
            <w:rStyle w:val="Hyperlink"/>
            <w:rFonts w:ascii="Arial" w:hAnsi="Arial" w:cs="Arial"/>
            <w:sz w:val="28"/>
            <w:szCs w:val="28"/>
          </w:rPr>
          <w:t>https://www.irwinlaw.com/</w:t>
        </w:r>
      </w:hyperlink>
    </w:p>
    <w:p w14:paraId="2794EAAD" w14:textId="77777777" w:rsidR="005B078C" w:rsidRPr="005B078C" w:rsidRDefault="005B078C" w:rsidP="008D385C">
      <w:pPr>
        <w:rPr>
          <w:rFonts w:ascii="Arial" w:hAnsi="Arial" w:cs="Arial"/>
          <w:sz w:val="28"/>
          <w:szCs w:val="28"/>
        </w:rPr>
      </w:pPr>
    </w:p>
    <w:p w14:paraId="221EFDBC" w14:textId="77777777" w:rsidR="008D385C" w:rsidRPr="00C54DD2" w:rsidRDefault="008D385C" w:rsidP="008D385C">
      <w:pPr>
        <w:rPr>
          <w:rFonts w:ascii="Arial" w:hAnsi="Arial" w:cs="Arial"/>
          <w:b/>
          <w:sz w:val="28"/>
          <w:szCs w:val="28"/>
        </w:rPr>
      </w:pPr>
      <w:r w:rsidRPr="00C54DD2">
        <w:rPr>
          <w:rFonts w:ascii="Arial" w:hAnsi="Arial" w:cs="Arial"/>
          <w:b/>
          <w:i/>
          <w:sz w:val="28"/>
          <w:szCs w:val="28"/>
        </w:rPr>
        <w:t>Nova Scotia</w:t>
      </w:r>
    </w:p>
    <w:p w14:paraId="19F8EC84" w14:textId="6769EA8E" w:rsidR="008D385C" w:rsidRDefault="008D385C" w:rsidP="008D385C">
      <w:pPr>
        <w:rPr>
          <w:rFonts w:ascii="Arial" w:hAnsi="Arial" w:cs="Arial"/>
          <w:sz w:val="28"/>
          <w:szCs w:val="28"/>
        </w:rPr>
      </w:pPr>
    </w:p>
    <w:p w14:paraId="655830D6" w14:textId="0995FE58" w:rsidR="005B078C" w:rsidRDefault="005B078C" w:rsidP="008D385C">
      <w:pPr>
        <w:rPr>
          <w:rFonts w:ascii="Arial" w:hAnsi="Arial" w:cs="Arial"/>
          <w:sz w:val="28"/>
          <w:szCs w:val="28"/>
        </w:rPr>
      </w:pPr>
      <w:r>
        <w:rPr>
          <w:rFonts w:ascii="Arial" w:hAnsi="Arial" w:cs="Arial"/>
          <w:b/>
          <w:sz w:val="28"/>
          <w:szCs w:val="28"/>
        </w:rPr>
        <w:t>Nova Scotia Courts</w:t>
      </w:r>
    </w:p>
    <w:p w14:paraId="2FDC73F2" w14:textId="77777777" w:rsidR="005B078C" w:rsidRDefault="005B078C" w:rsidP="005B078C">
      <w:pPr>
        <w:rPr>
          <w:rFonts w:ascii="Arial" w:hAnsi="Arial" w:cs="Arial"/>
          <w:sz w:val="28"/>
          <w:szCs w:val="28"/>
        </w:rPr>
      </w:pPr>
    </w:p>
    <w:p w14:paraId="3758CBF4" w14:textId="77777777" w:rsidR="005B078C" w:rsidRPr="000E6B8E" w:rsidRDefault="005B078C" w:rsidP="005B078C">
      <w:pPr>
        <w:rPr>
          <w:rFonts w:ascii="Arial" w:hAnsi="Arial" w:cs="Arial"/>
          <w:sz w:val="28"/>
          <w:szCs w:val="28"/>
        </w:rPr>
      </w:pPr>
      <w:r>
        <w:rPr>
          <w:rFonts w:ascii="Arial" w:hAnsi="Arial" w:cs="Arial"/>
          <w:sz w:val="28"/>
          <w:szCs w:val="28"/>
        </w:rPr>
        <w:t xml:space="preserve">Self-represented people with civil cases in the Nova Scotia Supreme Court or Court of Appeal can access one hour of legal advice at </w:t>
      </w:r>
      <w:r w:rsidRPr="004E284A">
        <w:rPr>
          <w:rFonts w:ascii="Arial" w:hAnsi="Arial" w:cs="Arial"/>
          <w:b/>
          <w:sz w:val="28"/>
          <w:szCs w:val="28"/>
        </w:rPr>
        <w:t>Free Legal Clinics</w:t>
      </w:r>
      <w:r>
        <w:rPr>
          <w:rFonts w:ascii="Arial" w:hAnsi="Arial" w:cs="Arial"/>
          <w:sz w:val="28"/>
          <w:szCs w:val="28"/>
        </w:rPr>
        <w:t xml:space="preserve"> regardless of income. There are clinics operating in Halifax, Sydney, Truro, and Yarmouth. Advice is by appointment only. There is no drop in service. To make an appointment call 902 424-6900 (Halifax Supreme Court) or 902 424-6937 (Court of Appeal). For more information: </w:t>
      </w:r>
      <w:hyperlink r:id="rId15" w:history="1">
        <w:r w:rsidRPr="00DB4DA2">
          <w:rPr>
            <w:rStyle w:val="Hyperlink"/>
            <w:rFonts w:ascii="Arial" w:hAnsi="Arial" w:cs="Arial"/>
            <w:sz w:val="28"/>
            <w:szCs w:val="28"/>
          </w:rPr>
          <w:t>http://www.courts.ns.ca/Self_Reps/NSCA-NSSC_Free_Legal_Clinic.htm</w:t>
        </w:r>
      </w:hyperlink>
      <w:r>
        <w:rPr>
          <w:rFonts w:ascii="Arial" w:hAnsi="Arial" w:cs="Arial"/>
          <w:sz w:val="28"/>
          <w:szCs w:val="28"/>
        </w:rPr>
        <w:t xml:space="preserve"> </w:t>
      </w:r>
    </w:p>
    <w:p w14:paraId="2676AD19" w14:textId="77777777" w:rsidR="005B078C" w:rsidRDefault="005B078C" w:rsidP="008D385C">
      <w:pPr>
        <w:rPr>
          <w:rFonts w:ascii="Arial" w:hAnsi="Arial" w:cs="Arial"/>
          <w:sz w:val="28"/>
          <w:szCs w:val="28"/>
        </w:rPr>
      </w:pPr>
    </w:p>
    <w:p w14:paraId="7D9647E9" w14:textId="15F8F9BB" w:rsidR="008D385C" w:rsidRDefault="005B078C" w:rsidP="008D385C">
      <w:pPr>
        <w:rPr>
          <w:rFonts w:ascii="Arial" w:hAnsi="Arial" w:cs="Arial"/>
          <w:b/>
          <w:sz w:val="28"/>
          <w:szCs w:val="28"/>
        </w:rPr>
      </w:pPr>
      <w:r>
        <w:rPr>
          <w:rFonts w:ascii="Arial" w:hAnsi="Arial" w:cs="Arial"/>
          <w:b/>
          <w:sz w:val="28"/>
          <w:szCs w:val="28"/>
        </w:rPr>
        <w:t xml:space="preserve">Nova Scotia </w:t>
      </w:r>
      <w:r w:rsidR="008D385C">
        <w:rPr>
          <w:rFonts w:ascii="Arial" w:hAnsi="Arial" w:cs="Arial"/>
          <w:b/>
          <w:sz w:val="28"/>
          <w:szCs w:val="28"/>
        </w:rPr>
        <w:t>Department of Justice</w:t>
      </w:r>
    </w:p>
    <w:p w14:paraId="0951AC2F" w14:textId="77777777" w:rsidR="008D385C" w:rsidRDefault="008D385C" w:rsidP="008D385C">
      <w:pPr>
        <w:rPr>
          <w:rFonts w:ascii="Arial" w:hAnsi="Arial" w:cs="Arial"/>
          <w:b/>
          <w:sz w:val="28"/>
          <w:szCs w:val="28"/>
        </w:rPr>
      </w:pPr>
    </w:p>
    <w:p w14:paraId="1D474857" w14:textId="77777777" w:rsidR="008D385C" w:rsidRDefault="005B36E7" w:rsidP="008D385C">
      <w:pPr>
        <w:rPr>
          <w:rFonts w:ascii="Arial" w:hAnsi="Arial" w:cs="Arial"/>
          <w:sz w:val="28"/>
          <w:szCs w:val="28"/>
        </w:rPr>
      </w:pPr>
      <w:r>
        <w:rPr>
          <w:rFonts w:ascii="Arial" w:hAnsi="Arial" w:cs="Arial"/>
          <w:sz w:val="28"/>
          <w:szCs w:val="28"/>
        </w:rPr>
        <w:t>The Department of Justice</w:t>
      </w:r>
      <w:r w:rsidR="008D385C">
        <w:rPr>
          <w:rFonts w:ascii="Arial" w:hAnsi="Arial" w:cs="Arial"/>
          <w:sz w:val="28"/>
          <w:szCs w:val="28"/>
        </w:rPr>
        <w:t xml:space="preserve"> has a web page for self-represented litigants at </w:t>
      </w:r>
      <w:hyperlink r:id="rId16" w:history="1">
        <w:r w:rsidR="008D385C" w:rsidRPr="002F5860">
          <w:rPr>
            <w:rStyle w:val="Hyperlink"/>
            <w:rFonts w:ascii="Arial" w:hAnsi="Arial" w:cs="Arial"/>
            <w:sz w:val="28"/>
            <w:szCs w:val="28"/>
          </w:rPr>
          <w:t>http://novascotia.ca/just/srl/</w:t>
        </w:r>
      </w:hyperlink>
      <w:r w:rsidR="008D385C">
        <w:rPr>
          <w:rFonts w:ascii="Arial" w:hAnsi="Arial" w:cs="Arial"/>
          <w:sz w:val="28"/>
          <w:szCs w:val="28"/>
        </w:rPr>
        <w:t xml:space="preserve"> . It includes helpful links to information and forms.</w:t>
      </w:r>
    </w:p>
    <w:p w14:paraId="52AEED19" w14:textId="77777777" w:rsidR="008D385C" w:rsidRDefault="008D385C" w:rsidP="008D385C">
      <w:pPr>
        <w:rPr>
          <w:rFonts w:ascii="Arial" w:hAnsi="Arial" w:cs="Arial"/>
          <w:sz w:val="28"/>
          <w:szCs w:val="28"/>
        </w:rPr>
      </w:pPr>
    </w:p>
    <w:p w14:paraId="1BCABA77" w14:textId="577B2A61" w:rsidR="008D385C" w:rsidRDefault="008D385C" w:rsidP="008D385C">
      <w:pPr>
        <w:rPr>
          <w:rFonts w:ascii="Arial" w:hAnsi="Arial" w:cs="Arial"/>
          <w:sz w:val="28"/>
          <w:szCs w:val="28"/>
        </w:rPr>
      </w:pPr>
      <w:r>
        <w:rPr>
          <w:rFonts w:ascii="Arial" w:hAnsi="Arial" w:cs="Arial"/>
          <w:sz w:val="28"/>
          <w:szCs w:val="28"/>
        </w:rPr>
        <w:t xml:space="preserve">They fund </w:t>
      </w:r>
      <w:r w:rsidRPr="004E284A">
        <w:rPr>
          <w:rFonts w:ascii="Arial" w:hAnsi="Arial" w:cs="Arial"/>
          <w:b/>
          <w:sz w:val="28"/>
          <w:szCs w:val="28"/>
        </w:rPr>
        <w:t xml:space="preserve">Family Law Information </w:t>
      </w:r>
      <w:r w:rsidR="000E6B8E" w:rsidRPr="004E284A">
        <w:rPr>
          <w:rFonts w:ascii="Arial" w:hAnsi="Arial" w:cs="Arial"/>
          <w:b/>
          <w:sz w:val="28"/>
          <w:szCs w:val="28"/>
        </w:rPr>
        <w:t>Program</w:t>
      </w:r>
      <w:r>
        <w:rPr>
          <w:rFonts w:ascii="Arial" w:hAnsi="Arial" w:cs="Arial"/>
          <w:sz w:val="28"/>
          <w:szCs w:val="28"/>
        </w:rPr>
        <w:t xml:space="preserve"> (FLI</w:t>
      </w:r>
      <w:r w:rsidR="000E6B8E">
        <w:rPr>
          <w:rFonts w:ascii="Arial" w:hAnsi="Arial" w:cs="Arial"/>
          <w:sz w:val="28"/>
          <w:szCs w:val="28"/>
        </w:rPr>
        <w:t>P</w:t>
      </w:r>
      <w:r>
        <w:rPr>
          <w:rFonts w:ascii="Arial" w:hAnsi="Arial" w:cs="Arial"/>
          <w:sz w:val="28"/>
          <w:szCs w:val="28"/>
        </w:rPr>
        <w:t xml:space="preserve"> Centres) at the Supreme Court Family Division in Halifax and Sydney. The centres are staffed with court workers and by Schulich law student volunteers with Pro Bono Students Canada.</w:t>
      </w:r>
      <w:r w:rsidR="000E6B8E">
        <w:rPr>
          <w:rFonts w:ascii="Arial" w:hAnsi="Arial" w:cs="Arial"/>
          <w:sz w:val="28"/>
          <w:szCs w:val="28"/>
        </w:rPr>
        <w:t xml:space="preserve"> They offer family law information, referrals, and computer access for filling out court documents.</w:t>
      </w:r>
    </w:p>
    <w:p w14:paraId="69A2CC53" w14:textId="77777777" w:rsidR="008D385C" w:rsidRDefault="008D385C" w:rsidP="008D385C">
      <w:pPr>
        <w:rPr>
          <w:rFonts w:ascii="Arial" w:hAnsi="Arial" w:cs="Arial"/>
          <w:sz w:val="28"/>
          <w:szCs w:val="28"/>
        </w:rPr>
      </w:pPr>
    </w:p>
    <w:p w14:paraId="25856C70" w14:textId="0377787D" w:rsidR="008D385C" w:rsidRDefault="005B36E7" w:rsidP="008D385C">
      <w:pPr>
        <w:rPr>
          <w:rFonts w:ascii="Arial" w:hAnsi="Arial" w:cs="Arial"/>
          <w:sz w:val="28"/>
          <w:szCs w:val="28"/>
        </w:rPr>
      </w:pPr>
      <w:r>
        <w:rPr>
          <w:rFonts w:ascii="Arial" w:hAnsi="Arial" w:cs="Arial"/>
          <w:sz w:val="28"/>
          <w:szCs w:val="28"/>
        </w:rPr>
        <w:t xml:space="preserve">The Department of Justice co-sponsors </w:t>
      </w:r>
      <w:r w:rsidR="008D385C">
        <w:rPr>
          <w:rFonts w:ascii="Arial" w:hAnsi="Arial" w:cs="Arial"/>
          <w:sz w:val="28"/>
          <w:szCs w:val="28"/>
        </w:rPr>
        <w:t xml:space="preserve">a fantastic legal information site at </w:t>
      </w:r>
      <w:hyperlink r:id="rId17" w:history="1">
        <w:r w:rsidR="008D385C" w:rsidRPr="002F5860">
          <w:rPr>
            <w:rStyle w:val="Hyperlink"/>
            <w:rFonts w:ascii="Arial" w:hAnsi="Arial" w:cs="Arial"/>
            <w:sz w:val="28"/>
            <w:szCs w:val="28"/>
          </w:rPr>
          <w:t>www.nsfamilylaw.ca</w:t>
        </w:r>
      </w:hyperlink>
      <w:r w:rsidR="008D385C">
        <w:rPr>
          <w:rFonts w:ascii="Arial" w:hAnsi="Arial" w:cs="Arial"/>
          <w:sz w:val="28"/>
          <w:szCs w:val="28"/>
        </w:rPr>
        <w:t>. This website includes a</w:t>
      </w:r>
      <w:r>
        <w:rPr>
          <w:rFonts w:ascii="Arial" w:hAnsi="Arial" w:cs="Arial"/>
          <w:sz w:val="28"/>
          <w:szCs w:val="28"/>
        </w:rPr>
        <w:t xml:space="preserve"> helpful</w:t>
      </w:r>
      <w:r w:rsidR="008D385C">
        <w:rPr>
          <w:rFonts w:ascii="Arial" w:hAnsi="Arial" w:cs="Arial"/>
          <w:sz w:val="28"/>
          <w:szCs w:val="28"/>
        </w:rPr>
        <w:t xml:space="preserve"> booklet </w:t>
      </w:r>
      <w:r w:rsidR="005B078C">
        <w:rPr>
          <w:rFonts w:ascii="Arial" w:hAnsi="Arial" w:cs="Arial"/>
          <w:sz w:val="28"/>
          <w:szCs w:val="28"/>
        </w:rPr>
        <w:t>updated in 2018</w:t>
      </w:r>
      <w:r w:rsidR="008D385C">
        <w:rPr>
          <w:rFonts w:ascii="Arial" w:hAnsi="Arial" w:cs="Arial"/>
          <w:sz w:val="28"/>
          <w:szCs w:val="28"/>
        </w:rPr>
        <w:t xml:space="preserve"> called </w:t>
      </w:r>
      <w:r w:rsidR="008D385C" w:rsidRPr="00AE1545">
        <w:rPr>
          <w:rFonts w:ascii="Arial" w:hAnsi="Arial" w:cs="Arial"/>
          <w:b/>
          <w:sz w:val="28"/>
          <w:szCs w:val="28"/>
        </w:rPr>
        <w:t>Going to Court: Self-Represented Parties in Family Law Matters</w:t>
      </w:r>
      <w:r w:rsidR="008D385C">
        <w:rPr>
          <w:rFonts w:ascii="Arial" w:hAnsi="Arial" w:cs="Arial"/>
          <w:sz w:val="28"/>
          <w:szCs w:val="28"/>
        </w:rPr>
        <w:t xml:space="preserve"> that you can download for free.</w:t>
      </w:r>
    </w:p>
    <w:p w14:paraId="3107C841" w14:textId="77777777" w:rsidR="005B078C" w:rsidRDefault="005B078C" w:rsidP="008D385C">
      <w:pPr>
        <w:rPr>
          <w:rFonts w:ascii="Arial" w:hAnsi="Arial" w:cs="Arial"/>
          <w:sz w:val="28"/>
          <w:szCs w:val="28"/>
        </w:rPr>
      </w:pPr>
    </w:p>
    <w:p w14:paraId="76586F90" w14:textId="77777777" w:rsidR="005B078C" w:rsidRDefault="005B078C" w:rsidP="005B078C">
      <w:pPr>
        <w:rPr>
          <w:rFonts w:ascii="Arial" w:hAnsi="Arial" w:cs="Arial"/>
          <w:sz w:val="28"/>
          <w:szCs w:val="28"/>
        </w:rPr>
      </w:pPr>
      <w:r>
        <w:rPr>
          <w:rFonts w:ascii="Arial" w:hAnsi="Arial" w:cs="Arial"/>
          <w:b/>
          <w:sz w:val="28"/>
          <w:szCs w:val="28"/>
        </w:rPr>
        <w:t>Free Legal Advice for Sex Assault Survivors</w:t>
      </w:r>
    </w:p>
    <w:p w14:paraId="39BCCD5E" w14:textId="77777777" w:rsidR="005B078C" w:rsidRDefault="005B078C" w:rsidP="005B078C">
      <w:pPr>
        <w:rPr>
          <w:rFonts w:ascii="Arial" w:hAnsi="Arial" w:cs="Arial"/>
          <w:sz w:val="28"/>
          <w:szCs w:val="28"/>
        </w:rPr>
      </w:pPr>
    </w:p>
    <w:p w14:paraId="1B1F51EA" w14:textId="77777777" w:rsidR="005B078C" w:rsidRPr="000E6B8E" w:rsidRDefault="005B078C" w:rsidP="005B078C">
      <w:pPr>
        <w:rPr>
          <w:rFonts w:ascii="Arial" w:hAnsi="Arial" w:cs="Arial"/>
          <w:sz w:val="28"/>
          <w:szCs w:val="28"/>
          <w:lang w:val="en-CA"/>
        </w:rPr>
      </w:pPr>
      <w:r>
        <w:rPr>
          <w:rFonts w:ascii="Arial" w:hAnsi="Arial" w:cs="Arial"/>
          <w:sz w:val="28"/>
          <w:szCs w:val="28"/>
        </w:rPr>
        <w:t xml:space="preserve">The </w:t>
      </w:r>
      <w:r w:rsidRPr="004E284A">
        <w:rPr>
          <w:rFonts w:ascii="Arial" w:hAnsi="Arial" w:cs="Arial"/>
          <w:b/>
          <w:sz w:val="28"/>
          <w:szCs w:val="28"/>
        </w:rPr>
        <w:t>Legal Advice for Sex Assault Survivors Program</w:t>
      </w:r>
      <w:r>
        <w:rPr>
          <w:rFonts w:ascii="Arial" w:hAnsi="Arial" w:cs="Arial"/>
          <w:sz w:val="28"/>
          <w:szCs w:val="28"/>
        </w:rPr>
        <w:t xml:space="preserve"> provides up to four hours of free, independent legal advice for sex assault survivors 16 years of age or older. Survivors do not have to report the assault to police or take legal action to use the service. Register by </w:t>
      </w:r>
      <w:r>
        <w:rPr>
          <w:rFonts w:ascii="Arial" w:hAnsi="Arial" w:cs="Arial"/>
          <w:sz w:val="28"/>
          <w:szCs w:val="28"/>
        </w:rPr>
        <w:lastRenderedPageBreak/>
        <w:t xml:space="preserve">dialing 211. More information: </w:t>
      </w:r>
      <w:hyperlink r:id="rId18" w:history="1">
        <w:r w:rsidRPr="005B078C">
          <w:rPr>
            <w:rStyle w:val="Hyperlink"/>
            <w:rFonts w:ascii="Arial" w:hAnsi="Arial" w:cs="Arial"/>
            <w:sz w:val="28"/>
            <w:szCs w:val="28"/>
          </w:rPr>
          <w:t>https://novascotia.ca/sexualassaultlegaladvice/</w:t>
        </w:r>
      </w:hyperlink>
    </w:p>
    <w:p w14:paraId="0EBFFCF8" w14:textId="77777777" w:rsidR="005B078C" w:rsidRPr="00DA03FD" w:rsidRDefault="005B078C" w:rsidP="008D385C">
      <w:pPr>
        <w:rPr>
          <w:rFonts w:ascii="Arial" w:hAnsi="Arial" w:cs="Arial"/>
          <w:sz w:val="28"/>
          <w:szCs w:val="28"/>
        </w:rPr>
      </w:pPr>
    </w:p>
    <w:p w14:paraId="0A9DC7D4" w14:textId="27FEE1BC" w:rsidR="008D385C" w:rsidRDefault="008D385C" w:rsidP="008D385C">
      <w:pPr>
        <w:rPr>
          <w:rFonts w:ascii="Arial" w:hAnsi="Arial" w:cs="Arial"/>
          <w:b/>
          <w:sz w:val="28"/>
          <w:szCs w:val="28"/>
        </w:rPr>
      </w:pPr>
    </w:p>
    <w:p w14:paraId="78269FB1" w14:textId="18776C8C" w:rsidR="000E6B8E" w:rsidRDefault="000E6B8E" w:rsidP="008D385C">
      <w:pPr>
        <w:rPr>
          <w:rFonts w:ascii="Arial" w:hAnsi="Arial" w:cs="Arial"/>
          <w:sz w:val="28"/>
          <w:szCs w:val="28"/>
        </w:rPr>
      </w:pPr>
      <w:r>
        <w:rPr>
          <w:rFonts w:ascii="Arial" w:hAnsi="Arial" w:cs="Arial"/>
          <w:b/>
          <w:sz w:val="28"/>
          <w:szCs w:val="28"/>
        </w:rPr>
        <w:t>Workers’ Compensation</w:t>
      </w:r>
      <w:r w:rsidR="005B078C">
        <w:rPr>
          <w:rFonts w:ascii="Arial" w:hAnsi="Arial" w:cs="Arial"/>
          <w:b/>
          <w:sz w:val="28"/>
          <w:szCs w:val="28"/>
        </w:rPr>
        <w:t xml:space="preserve"> Advice</w:t>
      </w:r>
    </w:p>
    <w:p w14:paraId="4E789CAE" w14:textId="041FAA36" w:rsidR="000E6B8E" w:rsidRDefault="000E6B8E" w:rsidP="008D385C">
      <w:pPr>
        <w:rPr>
          <w:rFonts w:ascii="Arial" w:hAnsi="Arial" w:cs="Arial"/>
          <w:sz w:val="28"/>
          <w:szCs w:val="28"/>
        </w:rPr>
      </w:pPr>
    </w:p>
    <w:p w14:paraId="4BE7044D" w14:textId="5146FE41" w:rsidR="000E6B8E" w:rsidRPr="000E6B8E" w:rsidRDefault="000E6B8E" w:rsidP="000E6B8E">
      <w:pPr>
        <w:rPr>
          <w:rFonts w:ascii="Arial" w:hAnsi="Arial" w:cs="Arial"/>
          <w:sz w:val="28"/>
          <w:szCs w:val="28"/>
          <w:lang w:val="en-CA"/>
        </w:rPr>
      </w:pPr>
      <w:r>
        <w:rPr>
          <w:rFonts w:ascii="Arial" w:hAnsi="Arial" w:cs="Arial"/>
          <w:sz w:val="28"/>
          <w:szCs w:val="28"/>
        </w:rPr>
        <w:t xml:space="preserve">The </w:t>
      </w:r>
      <w:r w:rsidRPr="004E284A">
        <w:rPr>
          <w:rFonts w:ascii="Arial" w:hAnsi="Arial" w:cs="Arial"/>
          <w:b/>
          <w:sz w:val="28"/>
          <w:szCs w:val="28"/>
        </w:rPr>
        <w:t>Workers’ Advisers Program</w:t>
      </w:r>
      <w:r>
        <w:rPr>
          <w:rFonts w:ascii="Arial" w:hAnsi="Arial" w:cs="Arial"/>
          <w:sz w:val="28"/>
          <w:szCs w:val="28"/>
        </w:rPr>
        <w:t xml:space="preserve"> offers full </w:t>
      </w:r>
      <w:r w:rsidR="005B078C">
        <w:rPr>
          <w:rFonts w:ascii="Arial" w:hAnsi="Arial" w:cs="Arial"/>
          <w:sz w:val="28"/>
          <w:szCs w:val="28"/>
        </w:rPr>
        <w:t xml:space="preserve">legal </w:t>
      </w:r>
      <w:r>
        <w:rPr>
          <w:rFonts w:ascii="Arial" w:hAnsi="Arial" w:cs="Arial"/>
          <w:sz w:val="28"/>
          <w:szCs w:val="28"/>
        </w:rPr>
        <w:t xml:space="preserve">representation to eligible injured workers and their families seeking compensation under the </w:t>
      </w:r>
      <w:r w:rsidRPr="005B078C">
        <w:rPr>
          <w:rFonts w:ascii="Arial" w:hAnsi="Arial" w:cs="Arial"/>
          <w:i/>
          <w:sz w:val="28"/>
          <w:szCs w:val="28"/>
        </w:rPr>
        <w:t>Workers’ Compensation Act</w:t>
      </w:r>
      <w:r>
        <w:rPr>
          <w:rFonts w:ascii="Arial" w:hAnsi="Arial" w:cs="Arial"/>
          <w:sz w:val="28"/>
          <w:szCs w:val="28"/>
        </w:rPr>
        <w:t>. More information:</w:t>
      </w:r>
      <w:r w:rsidR="005B078C">
        <w:rPr>
          <w:rFonts w:ascii="Arial" w:hAnsi="Arial" w:cs="Arial"/>
          <w:sz w:val="28"/>
          <w:szCs w:val="28"/>
        </w:rPr>
        <w:t xml:space="preserve"> </w:t>
      </w:r>
      <w:hyperlink r:id="rId19" w:history="1">
        <w:r w:rsidR="005B078C" w:rsidRPr="005B078C">
          <w:rPr>
            <w:rStyle w:val="Hyperlink"/>
            <w:rFonts w:ascii="Arial" w:hAnsi="Arial" w:cs="Arial"/>
            <w:sz w:val="28"/>
            <w:szCs w:val="28"/>
          </w:rPr>
          <w:t>https://novascotia.ca/lae/wap/</w:t>
        </w:r>
      </w:hyperlink>
      <w:r w:rsidR="005B078C">
        <w:rPr>
          <w:rFonts w:ascii="Arial" w:hAnsi="Arial" w:cs="Arial"/>
          <w:sz w:val="28"/>
          <w:szCs w:val="28"/>
        </w:rPr>
        <w:t xml:space="preserve"> </w:t>
      </w:r>
    </w:p>
    <w:p w14:paraId="429AF5A6" w14:textId="77777777" w:rsidR="005B078C" w:rsidRDefault="005B078C" w:rsidP="008D385C">
      <w:pPr>
        <w:rPr>
          <w:rFonts w:ascii="Arial" w:hAnsi="Arial" w:cs="Arial"/>
          <w:sz w:val="28"/>
          <w:szCs w:val="28"/>
        </w:rPr>
      </w:pPr>
    </w:p>
    <w:p w14:paraId="1D1B48EF" w14:textId="01F0F1BF" w:rsidR="005B078C" w:rsidRDefault="005B078C" w:rsidP="008D385C">
      <w:pPr>
        <w:rPr>
          <w:rFonts w:ascii="Arial" w:hAnsi="Arial" w:cs="Arial"/>
          <w:sz w:val="28"/>
          <w:szCs w:val="28"/>
        </w:rPr>
      </w:pPr>
      <w:r>
        <w:rPr>
          <w:rFonts w:ascii="Arial" w:hAnsi="Arial" w:cs="Arial"/>
          <w:b/>
          <w:sz w:val="28"/>
          <w:szCs w:val="28"/>
        </w:rPr>
        <w:t>Schulich School of Law</w:t>
      </w:r>
    </w:p>
    <w:p w14:paraId="1376E616" w14:textId="2AE1E9F8" w:rsidR="005B078C" w:rsidRDefault="005B078C" w:rsidP="008D385C">
      <w:pPr>
        <w:rPr>
          <w:rFonts w:ascii="Arial" w:hAnsi="Arial" w:cs="Arial"/>
          <w:sz w:val="28"/>
          <w:szCs w:val="28"/>
        </w:rPr>
      </w:pPr>
    </w:p>
    <w:p w14:paraId="14D053AA" w14:textId="77777777" w:rsidR="005B078C" w:rsidRDefault="005B078C" w:rsidP="005B078C">
      <w:pPr>
        <w:rPr>
          <w:rFonts w:ascii="Arial" w:hAnsi="Arial" w:cs="Arial"/>
          <w:sz w:val="28"/>
          <w:szCs w:val="28"/>
        </w:rPr>
      </w:pPr>
      <w:r>
        <w:rPr>
          <w:rFonts w:ascii="Arial" w:hAnsi="Arial" w:cs="Arial"/>
          <w:sz w:val="28"/>
          <w:szCs w:val="28"/>
        </w:rPr>
        <w:t xml:space="preserve">The </w:t>
      </w:r>
      <w:r w:rsidRPr="004E284A">
        <w:rPr>
          <w:rFonts w:ascii="Arial" w:hAnsi="Arial" w:cs="Arial"/>
          <w:b/>
          <w:sz w:val="28"/>
          <w:szCs w:val="28"/>
        </w:rPr>
        <w:t>Wills Project</w:t>
      </w:r>
      <w:r>
        <w:rPr>
          <w:rFonts w:ascii="Arial" w:hAnsi="Arial" w:cs="Arial"/>
          <w:sz w:val="28"/>
          <w:szCs w:val="28"/>
        </w:rPr>
        <w:t xml:space="preserve"> matches low income seniors with lawyers who will prepare free wills, powers of attorney, and personal directives for health care decisions. More information: 902 494-3704 or email </w:t>
      </w:r>
      <w:hyperlink r:id="rId20" w:history="1">
        <w:r w:rsidRPr="00DB4DA2">
          <w:rPr>
            <w:rStyle w:val="Hyperlink"/>
            <w:rFonts w:ascii="Arial" w:hAnsi="Arial" w:cs="Arial"/>
            <w:sz w:val="28"/>
            <w:szCs w:val="28"/>
          </w:rPr>
          <w:t>willsdal@gmail.com</w:t>
        </w:r>
      </w:hyperlink>
      <w:r>
        <w:rPr>
          <w:rFonts w:ascii="Arial" w:hAnsi="Arial" w:cs="Arial"/>
          <w:sz w:val="28"/>
          <w:szCs w:val="28"/>
        </w:rPr>
        <w:t>.</w:t>
      </w:r>
    </w:p>
    <w:p w14:paraId="5240A394" w14:textId="77777777" w:rsidR="005B078C" w:rsidRDefault="005B078C" w:rsidP="008D385C">
      <w:pPr>
        <w:rPr>
          <w:rFonts w:ascii="Arial" w:hAnsi="Arial" w:cs="Arial"/>
          <w:sz w:val="28"/>
          <w:szCs w:val="28"/>
        </w:rPr>
      </w:pPr>
    </w:p>
    <w:p w14:paraId="4DA7DC24" w14:textId="77777777" w:rsidR="005B078C" w:rsidRDefault="005B078C" w:rsidP="005B078C">
      <w:pPr>
        <w:rPr>
          <w:rFonts w:ascii="Arial" w:hAnsi="Arial" w:cs="Arial"/>
          <w:sz w:val="28"/>
          <w:szCs w:val="28"/>
        </w:rPr>
      </w:pPr>
      <w:r>
        <w:rPr>
          <w:rFonts w:ascii="Arial" w:hAnsi="Arial" w:cs="Arial"/>
          <w:b/>
          <w:sz w:val="28"/>
          <w:szCs w:val="28"/>
        </w:rPr>
        <w:t>Dalhousie Legal Aid Service</w:t>
      </w:r>
    </w:p>
    <w:p w14:paraId="3BB52B4B" w14:textId="77777777" w:rsidR="005B078C" w:rsidRDefault="005B078C" w:rsidP="005B078C">
      <w:pPr>
        <w:rPr>
          <w:rFonts w:ascii="Arial" w:hAnsi="Arial" w:cs="Arial"/>
          <w:sz w:val="28"/>
          <w:szCs w:val="28"/>
        </w:rPr>
      </w:pPr>
    </w:p>
    <w:p w14:paraId="304AAA66" w14:textId="77777777" w:rsidR="005B078C" w:rsidRDefault="005B078C" w:rsidP="005B078C">
      <w:pPr>
        <w:rPr>
          <w:rFonts w:ascii="Arial" w:hAnsi="Arial" w:cs="Arial"/>
          <w:sz w:val="28"/>
          <w:szCs w:val="28"/>
        </w:rPr>
      </w:pPr>
      <w:r>
        <w:rPr>
          <w:rFonts w:ascii="Arial" w:hAnsi="Arial" w:cs="Arial"/>
          <w:sz w:val="28"/>
          <w:szCs w:val="28"/>
        </w:rPr>
        <w:t>DLAS was founded in 1970 and is the oldest clinical law program in Canada. It is staffed by lawyers and 3</w:t>
      </w:r>
      <w:r w:rsidRPr="00CE51B3">
        <w:rPr>
          <w:rFonts w:ascii="Arial" w:hAnsi="Arial" w:cs="Arial"/>
          <w:sz w:val="28"/>
          <w:szCs w:val="28"/>
          <w:vertAlign w:val="superscript"/>
        </w:rPr>
        <w:t>rd</w:t>
      </w:r>
      <w:r>
        <w:rPr>
          <w:rFonts w:ascii="Arial" w:hAnsi="Arial" w:cs="Arial"/>
          <w:sz w:val="28"/>
          <w:szCs w:val="28"/>
        </w:rPr>
        <w:t xml:space="preserve"> year law students and takes cases in the areas of </w:t>
      </w:r>
      <w:r w:rsidRPr="004E284A">
        <w:rPr>
          <w:rFonts w:ascii="Arial" w:hAnsi="Arial" w:cs="Arial"/>
          <w:b/>
          <w:sz w:val="28"/>
          <w:szCs w:val="28"/>
        </w:rPr>
        <w:t>criminal law, family law</w:t>
      </w:r>
      <w:r>
        <w:rPr>
          <w:rFonts w:ascii="Arial" w:hAnsi="Arial" w:cs="Arial"/>
          <w:sz w:val="28"/>
          <w:szCs w:val="28"/>
        </w:rPr>
        <w:t xml:space="preserve"> and </w:t>
      </w:r>
      <w:r w:rsidRPr="004E284A">
        <w:rPr>
          <w:rFonts w:ascii="Arial" w:hAnsi="Arial" w:cs="Arial"/>
          <w:b/>
          <w:sz w:val="28"/>
          <w:szCs w:val="28"/>
        </w:rPr>
        <w:t>poverty law</w:t>
      </w:r>
      <w:r>
        <w:rPr>
          <w:rFonts w:ascii="Arial" w:hAnsi="Arial" w:cs="Arial"/>
          <w:sz w:val="28"/>
          <w:szCs w:val="28"/>
        </w:rPr>
        <w:t xml:space="preserve">. Criminal and family cases require a referral from Nova Scotia Legal Aid but </w:t>
      </w:r>
      <w:r w:rsidRPr="004E284A">
        <w:rPr>
          <w:rFonts w:ascii="Arial" w:hAnsi="Arial" w:cs="Arial"/>
          <w:b/>
          <w:sz w:val="28"/>
          <w:szCs w:val="28"/>
        </w:rPr>
        <w:t>poverty law</w:t>
      </w:r>
      <w:r>
        <w:rPr>
          <w:rFonts w:ascii="Arial" w:hAnsi="Arial" w:cs="Arial"/>
          <w:sz w:val="28"/>
          <w:szCs w:val="28"/>
        </w:rPr>
        <w:t xml:space="preserve"> matters are accepted directly at the clinic.</w:t>
      </w:r>
    </w:p>
    <w:p w14:paraId="3B77CFD7" w14:textId="77777777" w:rsidR="005B078C" w:rsidRDefault="005B078C" w:rsidP="005B078C">
      <w:pPr>
        <w:rPr>
          <w:rFonts w:ascii="Arial" w:hAnsi="Arial" w:cs="Arial"/>
          <w:sz w:val="28"/>
          <w:szCs w:val="28"/>
        </w:rPr>
      </w:pPr>
    </w:p>
    <w:p w14:paraId="7E6D3B33" w14:textId="165A391D" w:rsidR="005B078C" w:rsidRDefault="005B078C" w:rsidP="005B078C">
      <w:pPr>
        <w:rPr>
          <w:rFonts w:ascii="Arial" w:hAnsi="Arial" w:cs="Arial"/>
          <w:sz w:val="28"/>
          <w:szCs w:val="28"/>
        </w:rPr>
      </w:pPr>
      <w:r>
        <w:rPr>
          <w:rFonts w:ascii="Arial" w:hAnsi="Arial" w:cs="Arial"/>
          <w:sz w:val="28"/>
          <w:szCs w:val="28"/>
        </w:rPr>
        <w:t xml:space="preserve">They publish excellent guides on </w:t>
      </w:r>
      <w:r w:rsidRPr="004E284A">
        <w:rPr>
          <w:rFonts w:ascii="Arial" w:hAnsi="Arial" w:cs="Arial"/>
          <w:b/>
          <w:sz w:val="28"/>
          <w:szCs w:val="28"/>
        </w:rPr>
        <w:t>tenants’ rights</w:t>
      </w:r>
      <w:r>
        <w:rPr>
          <w:rFonts w:ascii="Arial" w:hAnsi="Arial" w:cs="Arial"/>
          <w:sz w:val="28"/>
          <w:szCs w:val="28"/>
        </w:rPr>
        <w:t xml:space="preserve"> (2013), </w:t>
      </w:r>
      <w:r w:rsidRPr="004E284A">
        <w:rPr>
          <w:rFonts w:ascii="Arial" w:hAnsi="Arial" w:cs="Arial"/>
          <w:b/>
          <w:sz w:val="28"/>
          <w:szCs w:val="28"/>
        </w:rPr>
        <w:t xml:space="preserve">income assistance </w:t>
      </w:r>
      <w:r>
        <w:rPr>
          <w:rFonts w:ascii="Arial" w:hAnsi="Arial" w:cs="Arial"/>
          <w:sz w:val="28"/>
          <w:szCs w:val="28"/>
        </w:rPr>
        <w:t xml:space="preserve">(2014), and </w:t>
      </w:r>
      <w:r w:rsidRPr="004E284A">
        <w:rPr>
          <w:rFonts w:ascii="Arial" w:hAnsi="Arial" w:cs="Arial"/>
          <w:b/>
          <w:sz w:val="28"/>
          <w:szCs w:val="28"/>
        </w:rPr>
        <w:t>power disconnections</w:t>
      </w:r>
      <w:r>
        <w:rPr>
          <w:rFonts w:ascii="Arial" w:hAnsi="Arial" w:cs="Arial"/>
          <w:sz w:val="28"/>
          <w:szCs w:val="28"/>
        </w:rPr>
        <w:t xml:space="preserve"> (2017), though the tenants’ rights guide does not yet reflect the most recent amendments to Nova Scotia’s residential tenancies law. More information: </w:t>
      </w:r>
      <w:hyperlink r:id="rId21" w:history="1">
        <w:r w:rsidRPr="005B078C">
          <w:rPr>
            <w:rStyle w:val="Hyperlink"/>
            <w:rFonts w:ascii="Arial" w:hAnsi="Arial" w:cs="Arial"/>
            <w:sz w:val="28"/>
            <w:szCs w:val="28"/>
          </w:rPr>
          <w:t>https://www.dal.ca/faculty/law/dlas.html</w:t>
        </w:r>
      </w:hyperlink>
    </w:p>
    <w:p w14:paraId="79FB79FE" w14:textId="77777777" w:rsidR="005B078C" w:rsidRDefault="005B078C" w:rsidP="008D385C">
      <w:pPr>
        <w:rPr>
          <w:rFonts w:ascii="Arial" w:hAnsi="Arial" w:cs="Arial"/>
          <w:sz w:val="28"/>
          <w:szCs w:val="28"/>
        </w:rPr>
      </w:pPr>
    </w:p>
    <w:p w14:paraId="66DD2FCF" w14:textId="431DA906" w:rsidR="005B078C" w:rsidRDefault="005B078C" w:rsidP="008D385C">
      <w:pPr>
        <w:rPr>
          <w:rFonts w:ascii="Arial" w:hAnsi="Arial" w:cs="Arial"/>
          <w:sz w:val="28"/>
          <w:szCs w:val="28"/>
        </w:rPr>
      </w:pPr>
      <w:r>
        <w:rPr>
          <w:rFonts w:ascii="Arial" w:hAnsi="Arial" w:cs="Arial"/>
          <w:b/>
          <w:sz w:val="28"/>
          <w:szCs w:val="28"/>
        </w:rPr>
        <w:t>ReachAbility</w:t>
      </w:r>
    </w:p>
    <w:p w14:paraId="63EA1728" w14:textId="26873A6A" w:rsidR="005B078C" w:rsidRDefault="005B078C" w:rsidP="008D385C">
      <w:pPr>
        <w:rPr>
          <w:rFonts w:ascii="Arial" w:hAnsi="Arial" w:cs="Arial"/>
          <w:sz w:val="28"/>
          <w:szCs w:val="28"/>
        </w:rPr>
      </w:pPr>
    </w:p>
    <w:p w14:paraId="2CD8C907" w14:textId="248E09DB" w:rsidR="005B078C" w:rsidRPr="005B078C" w:rsidRDefault="005B078C" w:rsidP="008D385C">
      <w:pPr>
        <w:rPr>
          <w:rFonts w:ascii="Arial" w:hAnsi="Arial" w:cs="Arial"/>
          <w:sz w:val="28"/>
          <w:szCs w:val="28"/>
        </w:rPr>
      </w:pPr>
      <w:r>
        <w:rPr>
          <w:rFonts w:ascii="Arial" w:hAnsi="Arial" w:cs="Arial"/>
          <w:sz w:val="28"/>
          <w:szCs w:val="28"/>
        </w:rPr>
        <w:t xml:space="preserve">ReachAbility is an advocacy organization for people living with disabilities. The organization offers referrals for </w:t>
      </w:r>
      <w:r w:rsidRPr="004E284A">
        <w:rPr>
          <w:rFonts w:ascii="Arial" w:hAnsi="Arial" w:cs="Arial"/>
          <w:b/>
          <w:sz w:val="28"/>
          <w:szCs w:val="28"/>
        </w:rPr>
        <w:t>one hour of free legal advice</w:t>
      </w:r>
      <w:r>
        <w:rPr>
          <w:rFonts w:ascii="Arial" w:hAnsi="Arial" w:cs="Arial"/>
          <w:sz w:val="28"/>
          <w:szCs w:val="28"/>
        </w:rPr>
        <w:t xml:space="preserve"> and </w:t>
      </w:r>
      <w:r w:rsidRPr="004E284A">
        <w:rPr>
          <w:rFonts w:ascii="Arial" w:hAnsi="Arial" w:cs="Arial"/>
          <w:b/>
          <w:sz w:val="28"/>
          <w:szCs w:val="28"/>
        </w:rPr>
        <w:t>weekly drop in clinics</w:t>
      </w:r>
      <w:r>
        <w:rPr>
          <w:rFonts w:ascii="Arial" w:hAnsi="Arial" w:cs="Arial"/>
          <w:sz w:val="28"/>
          <w:szCs w:val="28"/>
        </w:rPr>
        <w:t xml:space="preserve"> staffed by law students to help people fill out government forms. More information: </w:t>
      </w:r>
      <w:hyperlink r:id="rId22" w:history="1">
        <w:r w:rsidRPr="00DB4DA2">
          <w:rPr>
            <w:rStyle w:val="Hyperlink"/>
            <w:rFonts w:ascii="Arial" w:hAnsi="Arial" w:cs="Arial"/>
            <w:sz w:val="28"/>
            <w:szCs w:val="28"/>
          </w:rPr>
          <w:t>https://www.reachability.org</w:t>
        </w:r>
      </w:hyperlink>
      <w:r>
        <w:rPr>
          <w:rFonts w:ascii="Arial" w:hAnsi="Arial" w:cs="Arial"/>
          <w:sz w:val="28"/>
          <w:szCs w:val="28"/>
        </w:rPr>
        <w:t xml:space="preserve">. </w:t>
      </w:r>
    </w:p>
    <w:p w14:paraId="6207B9E6" w14:textId="77777777" w:rsidR="008D385C" w:rsidRPr="00DC10FF" w:rsidRDefault="008D385C" w:rsidP="008D385C">
      <w:pPr>
        <w:rPr>
          <w:rFonts w:ascii="Arial" w:hAnsi="Arial" w:cs="Arial"/>
          <w:b/>
          <w:sz w:val="28"/>
          <w:szCs w:val="28"/>
        </w:rPr>
      </w:pPr>
    </w:p>
    <w:p w14:paraId="5D739AFF" w14:textId="77777777" w:rsidR="008D385C" w:rsidRDefault="008D385C" w:rsidP="008D385C">
      <w:pPr>
        <w:rPr>
          <w:rFonts w:ascii="Arial" w:hAnsi="Arial" w:cs="Arial"/>
          <w:sz w:val="28"/>
          <w:szCs w:val="28"/>
        </w:rPr>
      </w:pPr>
      <w:r>
        <w:rPr>
          <w:rFonts w:ascii="Arial" w:hAnsi="Arial" w:cs="Arial"/>
          <w:b/>
          <w:sz w:val="28"/>
          <w:szCs w:val="28"/>
        </w:rPr>
        <w:lastRenderedPageBreak/>
        <w:t>Legal Information Society of Nova Scotia (LISNS)</w:t>
      </w:r>
    </w:p>
    <w:p w14:paraId="370E1ECD" w14:textId="77777777" w:rsidR="008D385C" w:rsidRDefault="008D385C" w:rsidP="008D385C">
      <w:pPr>
        <w:rPr>
          <w:rFonts w:ascii="Arial" w:hAnsi="Arial" w:cs="Arial"/>
          <w:sz w:val="28"/>
          <w:szCs w:val="28"/>
        </w:rPr>
      </w:pPr>
    </w:p>
    <w:p w14:paraId="33C0631C" w14:textId="6A6AC27E" w:rsidR="005B36E7" w:rsidRDefault="005B36E7" w:rsidP="008D385C">
      <w:pPr>
        <w:rPr>
          <w:rFonts w:ascii="Arial" w:hAnsi="Arial" w:cs="Arial"/>
          <w:sz w:val="28"/>
          <w:szCs w:val="28"/>
        </w:rPr>
      </w:pPr>
      <w:r>
        <w:rPr>
          <w:rFonts w:ascii="Arial" w:hAnsi="Arial" w:cs="Arial"/>
          <w:sz w:val="28"/>
          <w:szCs w:val="28"/>
        </w:rPr>
        <w:t xml:space="preserve">LISNS maintains a website full of legal information at </w:t>
      </w:r>
      <w:hyperlink r:id="rId23" w:history="1">
        <w:r w:rsidRPr="00B40A4F">
          <w:rPr>
            <w:rStyle w:val="Hyperlink"/>
            <w:rFonts w:ascii="Arial" w:hAnsi="Arial" w:cs="Arial"/>
            <w:sz w:val="28"/>
            <w:szCs w:val="28"/>
          </w:rPr>
          <w:t>www.legalinfo.org</w:t>
        </w:r>
      </w:hyperlink>
      <w:r>
        <w:rPr>
          <w:rFonts w:ascii="Arial" w:hAnsi="Arial" w:cs="Arial"/>
          <w:sz w:val="28"/>
          <w:szCs w:val="28"/>
        </w:rPr>
        <w:t xml:space="preserve">. They also offer a number of free programs and services for self-represented litigants including a </w:t>
      </w:r>
      <w:r w:rsidRPr="004E284A">
        <w:rPr>
          <w:rFonts w:ascii="Arial" w:hAnsi="Arial" w:cs="Arial"/>
          <w:b/>
          <w:sz w:val="28"/>
          <w:szCs w:val="28"/>
        </w:rPr>
        <w:t>legal information line</w:t>
      </w:r>
      <w:r>
        <w:rPr>
          <w:rFonts w:ascii="Arial" w:hAnsi="Arial" w:cs="Arial"/>
          <w:sz w:val="28"/>
          <w:szCs w:val="28"/>
        </w:rPr>
        <w:t xml:space="preserve">, </w:t>
      </w:r>
      <w:r w:rsidRPr="004E284A">
        <w:rPr>
          <w:rFonts w:ascii="Arial" w:hAnsi="Arial" w:cs="Arial"/>
          <w:b/>
          <w:sz w:val="28"/>
          <w:szCs w:val="28"/>
        </w:rPr>
        <w:t>referrals to lawyers and mediators</w:t>
      </w:r>
      <w:r>
        <w:rPr>
          <w:rFonts w:ascii="Arial" w:hAnsi="Arial" w:cs="Arial"/>
          <w:sz w:val="28"/>
          <w:szCs w:val="28"/>
        </w:rPr>
        <w:t xml:space="preserve"> for free or low cost consultations, </w:t>
      </w:r>
      <w:r w:rsidRPr="004E284A">
        <w:rPr>
          <w:rFonts w:ascii="Arial" w:hAnsi="Arial" w:cs="Arial"/>
          <w:b/>
          <w:sz w:val="28"/>
          <w:szCs w:val="28"/>
        </w:rPr>
        <w:t>free legal clinics</w:t>
      </w:r>
      <w:r>
        <w:rPr>
          <w:rFonts w:ascii="Arial" w:hAnsi="Arial" w:cs="Arial"/>
          <w:sz w:val="28"/>
          <w:szCs w:val="28"/>
        </w:rPr>
        <w:t xml:space="preserve"> and the award-winning </w:t>
      </w:r>
      <w:r w:rsidRPr="004E284A">
        <w:rPr>
          <w:rFonts w:ascii="Arial" w:hAnsi="Arial" w:cs="Arial"/>
          <w:b/>
          <w:sz w:val="28"/>
          <w:szCs w:val="28"/>
        </w:rPr>
        <w:t>Public Navigator Program</w:t>
      </w:r>
      <w:r>
        <w:rPr>
          <w:rFonts w:ascii="Arial" w:hAnsi="Arial" w:cs="Arial"/>
          <w:sz w:val="28"/>
          <w:szCs w:val="28"/>
        </w:rPr>
        <w:t>. The Public Navigator program trains non-legal community members to guide self-represented individuals through civil proceedings in the Small Claims Court and Supreme Court. The program includes narrated PowerPoint slides and guides to court terms and procedures. You can find these materials by going to the website and clicking on “I have a legal question” and “Representing Yourself”.</w:t>
      </w:r>
    </w:p>
    <w:p w14:paraId="1CB439A9" w14:textId="4914D2B9" w:rsidR="005B078C" w:rsidRDefault="005B078C" w:rsidP="008D385C">
      <w:pPr>
        <w:rPr>
          <w:rFonts w:ascii="Arial" w:hAnsi="Arial" w:cs="Arial"/>
          <w:sz w:val="28"/>
          <w:szCs w:val="28"/>
        </w:rPr>
      </w:pPr>
    </w:p>
    <w:p w14:paraId="3EE4E43D" w14:textId="5C4B2136" w:rsidR="005B078C" w:rsidRDefault="005B078C" w:rsidP="008D385C">
      <w:pPr>
        <w:rPr>
          <w:rFonts w:ascii="Arial" w:hAnsi="Arial" w:cs="Arial"/>
          <w:sz w:val="28"/>
          <w:szCs w:val="28"/>
        </w:rPr>
      </w:pPr>
      <w:r>
        <w:rPr>
          <w:rFonts w:ascii="Arial" w:hAnsi="Arial" w:cs="Arial"/>
          <w:sz w:val="28"/>
          <w:szCs w:val="28"/>
        </w:rPr>
        <w:t xml:space="preserve">There are two new apps on the website: a </w:t>
      </w:r>
      <w:r w:rsidRPr="004E284A">
        <w:rPr>
          <w:rFonts w:ascii="Arial" w:hAnsi="Arial" w:cs="Arial"/>
          <w:b/>
          <w:sz w:val="28"/>
          <w:szCs w:val="28"/>
        </w:rPr>
        <w:t>Small Claims Court app</w:t>
      </w:r>
      <w:r>
        <w:rPr>
          <w:rFonts w:ascii="Arial" w:hAnsi="Arial" w:cs="Arial"/>
          <w:sz w:val="28"/>
          <w:szCs w:val="28"/>
        </w:rPr>
        <w:t xml:space="preserve"> and a </w:t>
      </w:r>
      <w:r w:rsidRPr="004E284A">
        <w:rPr>
          <w:rFonts w:ascii="Arial" w:hAnsi="Arial" w:cs="Arial"/>
          <w:b/>
          <w:sz w:val="28"/>
          <w:szCs w:val="28"/>
        </w:rPr>
        <w:t>Wills app</w:t>
      </w:r>
      <w:r>
        <w:rPr>
          <w:rFonts w:ascii="Arial" w:hAnsi="Arial" w:cs="Arial"/>
          <w:sz w:val="28"/>
          <w:szCs w:val="28"/>
        </w:rPr>
        <w:t>.</w:t>
      </w:r>
    </w:p>
    <w:p w14:paraId="6E66AE07" w14:textId="742F273E" w:rsidR="000E6B8E" w:rsidRDefault="000E6B8E" w:rsidP="008D385C">
      <w:pPr>
        <w:rPr>
          <w:rFonts w:ascii="Arial" w:hAnsi="Arial" w:cs="Arial"/>
          <w:sz w:val="28"/>
          <w:szCs w:val="28"/>
        </w:rPr>
      </w:pPr>
    </w:p>
    <w:p w14:paraId="50017A85" w14:textId="4185513B" w:rsidR="000E6B8E" w:rsidRDefault="000E6B8E" w:rsidP="008D385C">
      <w:pPr>
        <w:rPr>
          <w:rFonts w:ascii="Arial" w:hAnsi="Arial" w:cs="Arial"/>
          <w:sz w:val="28"/>
          <w:szCs w:val="28"/>
        </w:rPr>
      </w:pPr>
      <w:r>
        <w:rPr>
          <w:rFonts w:ascii="Arial" w:hAnsi="Arial" w:cs="Arial"/>
          <w:sz w:val="28"/>
          <w:szCs w:val="28"/>
        </w:rPr>
        <w:t xml:space="preserve">They sponsor the </w:t>
      </w:r>
      <w:r w:rsidRPr="004E284A">
        <w:rPr>
          <w:rFonts w:ascii="Arial" w:hAnsi="Arial" w:cs="Arial"/>
          <w:b/>
          <w:sz w:val="28"/>
          <w:szCs w:val="28"/>
        </w:rPr>
        <w:t>IWK Family Legal Health Program</w:t>
      </w:r>
      <w:r>
        <w:rPr>
          <w:rFonts w:ascii="Arial" w:hAnsi="Arial" w:cs="Arial"/>
          <w:sz w:val="28"/>
          <w:szCs w:val="28"/>
        </w:rPr>
        <w:t xml:space="preserve">, which offers free legal assistance to eligible IWK Health Centre patients and their families where a legal issue impacts the patient’s health. Areas of assistance include: </w:t>
      </w:r>
      <w:r w:rsidR="004E284A">
        <w:rPr>
          <w:rFonts w:ascii="Arial" w:hAnsi="Arial" w:cs="Arial"/>
          <w:sz w:val="28"/>
          <w:szCs w:val="28"/>
        </w:rPr>
        <w:t>guardianship</w:t>
      </w:r>
      <w:r>
        <w:rPr>
          <w:rFonts w:ascii="Arial" w:hAnsi="Arial" w:cs="Arial"/>
          <w:sz w:val="28"/>
          <w:szCs w:val="28"/>
        </w:rPr>
        <w:t>, adult capacity and decision-making, education, employment, immigration, housing, access to health care and government programs, tax, human rights, and wills &amp; estates. To see if you qualify, call the IWK Social Work office at 902 470-8065 or 902 470-8076.</w:t>
      </w:r>
    </w:p>
    <w:p w14:paraId="66776C88" w14:textId="0E8B93CC" w:rsidR="000E6B8E" w:rsidRDefault="000E6B8E" w:rsidP="008D385C">
      <w:pPr>
        <w:rPr>
          <w:rFonts w:ascii="Arial" w:hAnsi="Arial" w:cs="Arial"/>
          <w:sz w:val="28"/>
          <w:szCs w:val="28"/>
        </w:rPr>
      </w:pPr>
    </w:p>
    <w:p w14:paraId="1BB1AC4A" w14:textId="4F4DB134" w:rsidR="000E6B8E" w:rsidRDefault="000E6B8E" w:rsidP="008D385C">
      <w:pPr>
        <w:rPr>
          <w:rFonts w:ascii="Arial" w:hAnsi="Arial" w:cs="Arial"/>
          <w:sz w:val="28"/>
          <w:szCs w:val="28"/>
        </w:rPr>
      </w:pPr>
      <w:r>
        <w:rPr>
          <w:rFonts w:ascii="Arial" w:hAnsi="Arial" w:cs="Arial"/>
          <w:sz w:val="28"/>
          <w:szCs w:val="28"/>
        </w:rPr>
        <w:t xml:space="preserve">LISNS also maintains a </w:t>
      </w:r>
      <w:r w:rsidRPr="004E284A">
        <w:rPr>
          <w:rFonts w:ascii="Arial" w:hAnsi="Arial" w:cs="Arial"/>
          <w:b/>
          <w:sz w:val="28"/>
          <w:szCs w:val="28"/>
        </w:rPr>
        <w:t>Free Legal Help List</w:t>
      </w:r>
      <w:r>
        <w:rPr>
          <w:rFonts w:ascii="Arial" w:hAnsi="Arial" w:cs="Arial"/>
          <w:sz w:val="28"/>
          <w:szCs w:val="28"/>
        </w:rPr>
        <w:t xml:space="preserve"> compiling options for free and low cost legal information and advice. </w:t>
      </w:r>
      <w:r w:rsidR="005B078C">
        <w:rPr>
          <w:rFonts w:ascii="Arial" w:hAnsi="Arial" w:cs="Arial"/>
          <w:sz w:val="28"/>
          <w:szCs w:val="28"/>
        </w:rPr>
        <w:t>The best way to find it is to go to the LISNS website and search Low Cost Legal Help. If this handout doesn’t address the type of case you need help with, the LISNS Free Legal Help List likely will.</w:t>
      </w:r>
    </w:p>
    <w:p w14:paraId="7C9F04A0" w14:textId="77777777" w:rsidR="008D385C" w:rsidRDefault="008D385C" w:rsidP="008D385C">
      <w:pPr>
        <w:rPr>
          <w:rFonts w:ascii="Arial" w:hAnsi="Arial" w:cs="Arial"/>
          <w:sz w:val="28"/>
          <w:szCs w:val="28"/>
        </w:rPr>
      </w:pPr>
    </w:p>
    <w:p w14:paraId="7B816BED" w14:textId="77777777" w:rsidR="008D385C" w:rsidRDefault="008D385C" w:rsidP="008D385C">
      <w:pPr>
        <w:rPr>
          <w:rFonts w:ascii="Arial" w:hAnsi="Arial" w:cs="Arial"/>
          <w:sz w:val="28"/>
          <w:szCs w:val="28"/>
        </w:rPr>
      </w:pPr>
      <w:r>
        <w:rPr>
          <w:rFonts w:ascii="Arial" w:hAnsi="Arial" w:cs="Arial"/>
          <w:b/>
          <w:sz w:val="28"/>
          <w:szCs w:val="28"/>
        </w:rPr>
        <w:t>Nova Scotia Legal Aid (NSLA)</w:t>
      </w:r>
    </w:p>
    <w:p w14:paraId="2F166267" w14:textId="77777777" w:rsidR="008D385C" w:rsidRDefault="008D385C" w:rsidP="008D385C">
      <w:pPr>
        <w:rPr>
          <w:rFonts w:ascii="Arial" w:hAnsi="Arial" w:cs="Arial"/>
          <w:sz w:val="28"/>
          <w:szCs w:val="28"/>
        </w:rPr>
      </w:pPr>
    </w:p>
    <w:p w14:paraId="08C9D446" w14:textId="2B2B15F2" w:rsidR="008D385C" w:rsidRDefault="008D385C" w:rsidP="008D385C">
      <w:pPr>
        <w:rPr>
          <w:rFonts w:ascii="Arial" w:hAnsi="Arial" w:cs="Arial"/>
          <w:sz w:val="28"/>
          <w:szCs w:val="28"/>
        </w:rPr>
      </w:pPr>
      <w:r>
        <w:rPr>
          <w:rFonts w:ascii="Arial" w:hAnsi="Arial" w:cs="Arial"/>
          <w:sz w:val="28"/>
          <w:szCs w:val="28"/>
        </w:rPr>
        <w:t xml:space="preserve">NSLA provides services in 3 main areas: (1) </w:t>
      </w:r>
      <w:r w:rsidRPr="004E284A">
        <w:rPr>
          <w:rFonts w:ascii="Arial" w:hAnsi="Arial" w:cs="Arial"/>
          <w:b/>
          <w:sz w:val="28"/>
          <w:szCs w:val="28"/>
        </w:rPr>
        <w:t>criminal law</w:t>
      </w:r>
      <w:r>
        <w:rPr>
          <w:rFonts w:ascii="Arial" w:hAnsi="Arial" w:cs="Arial"/>
          <w:sz w:val="28"/>
          <w:szCs w:val="28"/>
        </w:rPr>
        <w:t xml:space="preserve"> (2) </w:t>
      </w:r>
      <w:r w:rsidRPr="004E284A">
        <w:rPr>
          <w:rFonts w:ascii="Arial" w:hAnsi="Arial" w:cs="Arial"/>
          <w:b/>
          <w:sz w:val="28"/>
          <w:szCs w:val="28"/>
        </w:rPr>
        <w:t>family law</w:t>
      </w:r>
      <w:r>
        <w:rPr>
          <w:rFonts w:ascii="Arial" w:hAnsi="Arial" w:cs="Arial"/>
          <w:sz w:val="28"/>
          <w:szCs w:val="28"/>
        </w:rPr>
        <w:t xml:space="preserve"> including child protection and (3)</w:t>
      </w:r>
      <w:r w:rsidR="00060DD6">
        <w:rPr>
          <w:rFonts w:ascii="Arial" w:hAnsi="Arial" w:cs="Arial"/>
          <w:sz w:val="28"/>
          <w:szCs w:val="28"/>
        </w:rPr>
        <w:t xml:space="preserve"> </w:t>
      </w:r>
      <w:r w:rsidR="00060DD6" w:rsidRPr="004E284A">
        <w:rPr>
          <w:rFonts w:ascii="Arial" w:hAnsi="Arial" w:cs="Arial"/>
          <w:b/>
          <w:sz w:val="28"/>
          <w:szCs w:val="28"/>
        </w:rPr>
        <w:t>social justice</w:t>
      </w:r>
      <w:r w:rsidR="005B36E7">
        <w:rPr>
          <w:rFonts w:ascii="Arial" w:hAnsi="Arial" w:cs="Arial"/>
          <w:sz w:val="28"/>
          <w:szCs w:val="28"/>
        </w:rPr>
        <w:t>.</w:t>
      </w:r>
      <w:r w:rsidR="000E6B8E">
        <w:rPr>
          <w:rFonts w:ascii="Arial" w:hAnsi="Arial" w:cs="Arial"/>
          <w:sz w:val="28"/>
          <w:szCs w:val="28"/>
        </w:rPr>
        <w:t xml:space="preserve"> They offer outreach in and near First Nations communities and through the Mi’kmaw Native Friendship Centre in Halifax.</w:t>
      </w:r>
    </w:p>
    <w:p w14:paraId="41E14684" w14:textId="77777777" w:rsidR="00060DD6" w:rsidRDefault="00060DD6" w:rsidP="008D385C">
      <w:pPr>
        <w:rPr>
          <w:rFonts w:ascii="Arial" w:hAnsi="Arial" w:cs="Arial"/>
          <w:sz w:val="28"/>
          <w:szCs w:val="28"/>
        </w:rPr>
      </w:pPr>
    </w:p>
    <w:p w14:paraId="7A5AFB8F" w14:textId="77777777" w:rsidR="008D385C" w:rsidRDefault="008D385C" w:rsidP="008D385C">
      <w:pPr>
        <w:rPr>
          <w:rFonts w:ascii="Arial" w:hAnsi="Arial" w:cs="Arial"/>
          <w:sz w:val="28"/>
          <w:szCs w:val="28"/>
        </w:rPr>
      </w:pPr>
      <w:r>
        <w:rPr>
          <w:rFonts w:ascii="Arial" w:hAnsi="Arial" w:cs="Arial"/>
          <w:sz w:val="28"/>
          <w:szCs w:val="28"/>
        </w:rPr>
        <w:lastRenderedPageBreak/>
        <w:t>Some services with NSLA require you to provide information about your financial situation and others do not. If you earn more money or have more assets than the cut off, you may still get a lawyer but may have to contrib</w:t>
      </w:r>
      <w:r w:rsidR="00060DD6">
        <w:rPr>
          <w:rFonts w:ascii="Arial" w:hAnsi="Arial" w:cs="Arial"/>
          <w:sz w:val="28"/>
          <w:szCs w:val="28"/>
        </w:rPr>
        <w:t>ute some of the cost. In order to provide you with a lawyer, NSLA also has</w:t>
      </w:r>
      <w:r>
        <w:rPr>
          <w:rFonts w:ascii="Arial" w:hAnsi="Arial" w:cs="Arial"/>
          <w:sz w:val="28"/>
          <w:szCs w:val="28"/>
        </w:rPr>
        <w:t xml:space="preserve"> to be satisfied that your case has merit.</w:t>
      </w:r>
    </w:p>
    <w:p w14:paraId="0F719357" w14:textId="77777777" w:rsidR="008D385C" w:rsidRDefault="008D385C" w:rsidP="008D385C">
      <w:pPr>
        <w:rPr>
          <w:rFonts w:ascii="Arial" w:hAnsi="Arial" w:cs="Arial"/>
          <w:sz w:val="28"/>
          <w:szCs w:val="28"/>
        </w:rPr>
      </w:pPr>
    </w:p>
    <w:p w14:paraId="132E23C9" w14:textId="00FE3097" w:rsidR="008D385C" w:rsidRDefault="008D385C" w:rsidP="008D385C">
      <w:pPr>
        <w:rPr>
          <w:rFonts w:ascii="Arial" w:hAnsi="Arial" w:cs="Arial"/>
          <w:sz w:val="28"/>
          <w:szCs w:val="28"/>
        </w:rPr>
      </w:pPr>
      <w:r>
        <w:rPr>
          <w:rFonts w:ascii="Arial" w:hAnsi="Arial" w:cs="Arial"/>
          <w:sz w:val="28"/>
          <w:szCs w:val="28"/>
        </w:rPr>
        <w:t>Even if you do not quali</w:t>
      </w:r>
      <w:r w:rsidR="005B36E7">
        <w:rPr>
          <w:rFonts w:ascii="Arial" w:hAnsi="Arial" w:cs="Arial"/>
          <w:sz w:val="28"/>
          <w:szCs w:val="28"/>
        </w:rPr>
        <w:t xml:space="preserve">fy for a lawyer, NSLA </w:t>
      </w:r>
      <w:r>
        <w:rPr>
          <w:rFonts w:ascii="Arial" w:hAnsi="Arial" w:cs="Arial"/>
          <w:sz w:val="28"/>
          <w:szCs w:val="28"/>
        </w:rPr>
        <w:t>provide</w:t>
      </w:r>
      <w:r w:rsidR="005B36E7">
        <w:rPr>
          <w:rFonts w:ascii="Arial" w:hAnsi="Arial" w:cs="Arial"/>
          <w:sz w:val="28"/>
          <w:szCs w:val="28"/>
        </w:rPr>
        <w:t>s</w:t>
      </w:r>
      <w:r>
        <w:rPr>
          <w:rFonts w:ascii="Arial" w:hAnsi="Arial" w:cs="Arial"/>
          <w:sz w:val="28"/>
          <w:szCs w:val="28"/>
        </w:rPr>
        <w:t xml:space="preserve"> </w:t>
      </w:r>
      <w:r w:rsidRPr="004E284A">
        <w:rPr>
          <w:rFonts w:ascii="Arial" w:hAnsi="Arial" w:cs="Arial"/>
          <w:b/>
          <w:sz w:val="28"/>
          <w:szCs w:val="28"/>
        </w:rPr>
        <w:t>legal i</w:t>
      </w:r>
      <w:r w:rsidR="00060DD6" w:rsidRPr="004E284A">
        <w:rPr>
          <w:rFonts w:ascii="Arial" w:hAnsi="Arial" w:cs="Arial"/>
          <w:b/>
          <w:sz w:val="28"/>
          <w:szCs w:val="28"/>
        </w:rPr>
        <w:t>nformation</w:t>
      </w:r>
      <w:r w:rsidR="00060DD6" w:rsidRPr="0048190E">
        <w:rPr>
          <w:rFonts w:ascii="Arial" w:hAnsi="Arial" w:cs="Arial"/>
          <w:sz w:val="28"/>
          <w:szCs w:val="28"/>
          <w:u w:val="single"/>
        </w:rPr>
        <w:t xml:space="preserve"> </w:t>
      </w:r>
      <w:r w:rsidR="00060DD6">
        <w:rPr>
          <w:rFonts w:ascii="Arial" w:hAnsi="Arial" w:cs="Arial"/>
          <w:sz w:val="28"/>
          <w:szCs w:val="28"/>
        </w:rPr>
        <w:t>on their website (</w:t>
      </w:r>
      <w:hyperlink r:id="rId24" w:history="1">
        <w:r w:rsidR="00060DD6" w:rsidRPr="00B40A4F">
          <w:rPr>
            <w:rStyle w:val="Hyperlink"/>
            <w:rFonts w:ascii="Arial" w:hAnsi="Arial" w:cs="Arial"/>
            <w:sz w:val="28"/>
            <w:szCs w:val="28"/>
          </w:rPr>
          <w:t>www.nslegalaid.ca</w:t>
        </w:r>
      </w:hyperlink>
      <w:r w:rsidR="00060DD6">
        <w:rPr>
          <w:rFonts w:ascii="Arial" w:hAnsi="Arial" w:cs="Arial"/>
          <w:sz w:val="28"/>
          <w:szCs w:val="28"/>
        </w:rPr>
        <w:t xml:space="preserve">) </w:t>
      </w:r>
      <w:r w:rsidR="005B36E7">
        <w:rPr>
          <w:rFonts w:ascii="Arial" w:hAnsi="Arial" w:cs="Arial"/>
          <w:sz w:val="28"/>
          <w:szCs w:val="28"/>
        </w:rPr>
        <w:t>and</w:t>
      </w:r>
      <w:r>
        <w:rPr>
          <w:rFonts w:ascii="Arial" w:hAnsi="Arial" w:cs="Arial"/>
          <w:sz w:val="28"/>
          <w:szCs w:val="28"/>
        </w:rPr>
        <w:t xml:space="preserve"> </w:t>
      </w:r>
      <w:r w:rsidR="000E6B8E">
        <w:rPr>
          <w:rFonts w:ascii="Arial" w:hAnsi="Arial" w:cs="Arial"/>
          <w:sz w:val="28"/>
          <w:szCs w:val="28"/>
        </w:rPr>
        <w:t xml:space="preserve">free legal </w:t>
      </w:r>
      <w:r>
        <w:rPr>
          <w:rFonts w:ascii="Arial" w:hAnsi="Arial" w:cs="Arial"/>
          <w:sz w:val="28"/>
          <w:szCs w:val="28"/>
        </w:rPr>
        <w:t>advice in their core areas. These services DO NOT require financial qualification – they are available to everyone.</w:t>
      </w:r>
    </w:p>
    <w:p w14:paraId="6C1F8BD1" w14:textId="77777777" w:rsidR="008D385C" w:rsidRDefault="008D385C" w:rsidP="008D385C">
      <w:pPr>
        <w:rPr>
          <w:rFonts w:ascii="Arial" w:hAnsi="Arial" w:cs="Arial"/>
          <w:sz w:val="28"/>
          <w:szCs w:val="28"/>
        </w:rPr>
      </w:pPr>
    </w:p>
    <w:p w14:paraId="75C383B8" w14:textId="77777777" w:rsidR="004E284A" w:rsidRDefault="008D385C" w:rsidP="008D385C">
      <w:pPr>
        <w:rPr>
          <w:rFonts w:ascii="Arial" w:hAnsi="Arial" w:cs="Arial"/>
          <w:sz w:val="28"/>
          <w:szCs w:val="28"/>
        </w:rPr>
      </w:pPr>
      <w:r>
        <w:rPr>
          <w:rFonts w:ascii="Arial" w:hAnsi="Arial" w:cs="Arial"/>
          <w:sz w:val="28"/>
          <w:szCs w:val="28"/>
        </w:rPr>
        <w:t>NSLA accepts appointments for</w:t>
      </w:r>
      <w:r w:rsidR="000E6B8E">
        <w:rPr>
          <w:rFonts w:ascii="Arial" w:hAnsi="Arial" w:cs="Arial"/>
          <w:sz w:val="28"/>
          <w:szCs w:val="28"/>
        </w:rPr>
        <w:t xml:space="preserve"> free</w:t>
      </w:r>
      <w:r>
        <w:rPr>
          <w:rFonts w:ascii="Arial" w:hAnsi="Arial" w:cs="Arial"/>
          <w:sz w:val="28"/>
          <w:szCs w:val="28"/>
        </w:rPr>
        <w:t xml:space="preserve"> </w:t>
      </w:r>
      <w:r w:rsidR="005B36E7" w:rsidRPr="004E284A">
        <w:rPr>
          <w:rFonts w:ascii="Arial" w:hAnsi="Arial" w:cs="Arial"/>
          <w:b/>
          <w:sz w:val="28"/>
          <w:szCs w:val="28"/>
        </w:rPr>
        <w:t>summary advice</w:t>
      </w:r>
      <w:r w:rsidR="005B36E7">
        <w:rPr>
          <w:rFonts w:ascii="Arial" w:hAnsi="Arial" w:cs="Arial"/>
          <w:sz w:val="28"/>
          <w:szCs w:val="28"/>
        </w:rPr>
        <w:t xml:space="preserve"> </w:t>
      </w:r>
      <w:r>
        <w:rPr>
          <w:rFonts w:ascii="Arial" w:hAnsi="Arial" w:cs="Arial"/>
          <w:sz w:val="28"/>
          <w:szCs w:val="28"/>
        </w:rPr>
        <w:t>(typically a single appointment) in</w:t>
      </w:r>
      <w:r w:rsidR="000E6B8E">
        <w:rPr>
          <w:rFonts w:ascii="Arial" w:hAnsi="Arial" w:cs="Arial"/>
          <w:sz w:val="28"/>
          <w:szCs w:val="28"/>
        </w:rPr>
        <w:t xml:space="preserve"> these areas: criminal law and provincial offences (</w:t>
      </w:r>
      <w:r w:rsidR="000E6B8E" w:rsidRPr="004E284A">
        <w:rPr>
          <w:rFonts w:ascii="Arial" w:hAnsi="Arial" w:cs="Arial"/>
          <w:i/>
          <w:sz w:val="28"/>
          <w:szCs w:val="28"/>
        </w:rPr>
        <w:t>Motor Vehicle Act</w:t>
      </w:r>
      <w:r w:rsidR="000E6B8E">
        <w:rPr>
          <w:rFonts w:ascii="Arial" w:hAnsi="Arial" w:cs="Arial"/>
          <w:sz w:val="28"/>
          <w:szCs w:val="28"/>
        </w:rPr>
        <w:t xml:space="preserve">, </w:t>
      </w:r>
      <w:r w:rsidR="000E6B8E" w:rsidRPr="004E284A">
        <w:rPr>
          <w:rFonts w:ascii="Arial" w:hAnsi="Arial" w:cs="Arial"/>
          <w:i/>
          <w:sz w:val="28"/>
          <w:szCs w:val="28"/>
        </w:rPr>
        <w:t>Liquor Control Act</w:t>
      </w:r>
      <w:r w:rsidR="000E6B8E">
        <w:rPr>
          <w:rFonts w:ascii="Arial" w:hAnsi="Arial" w:cs="Arial"/>
          <w:sz w:val="28"/>
          <w:szCs w:val="28"/>
        </w:rPr>
        <w:t>), family law, CPP disability, employment insurance, income assistance, residential tenancies, credit/debt issues</w:t>
      </w:r>
      <w:r>
        <w:rPr>
          <w:rFonts w:ascii="Arial" w:hAnsi="Arial" w:cs="Arial"/>
          <w:sz w:val="28"/>
          <w:szCs w:val="28"/>
        </w:rPr>
        <w:t xml:space="preserve">. </w:t>
      </w:r>
      <w:r w:rsidR="000E6B8E">
        <w:rPr>
          <w:rFonts w:ascii="Arial" w:hAnsi="Arial" w:cs="Arial"/>
          <w:sz w:val="28"/>
          <w:szCs w:val="28"/>
        </w:rPr>
        <w:t xml:space="preserve">This program is available to all, regardless of income. </w:t>
      </w:r>
    </w:p>
    <w:p w14:paraId="09F67EC3" w14:textId="77777777" w:rsidR="004E284A" w:rsidRDefault="004E284A" w:rsidP="008D385C">
      <w:pPr>
        <w:rPr>
          <w:rFonts w:ascii="Arial" w:hAnsi="Arial" w:cs="Arial"/>
          <w:sz w:val="28"/>
          <w:szCs w:val="28"/>
        </w:rPr>
      </w:pPr>
    </w:p>
    <w:p w14:paraId="32EB331D" w14:textId="68A12ADE" w:rsidR="000E6B8E" w:rsidRDefault="008D385C" w:rsidP="008D385C">
      <w:pPr>
        <w:rPr>
          <w:rFonts w:ascii="Arial" w:hAnsi="Arial" w:cs="Arial"/>
          <w:sz w:val="28"/>
          <w:szCs w:val="28"/>
        </w:rPr>
      </w:pPr>
      <w:r>
        <w:rPr>
          <w:rFonts w:ascii="Arial" w:hAnsi="Arial" w:cs="Arial"/>
          <w:sz w:val="28"/>
          <w:szCs w:val="28"/>
        </w:rPr>
        <w:t xml:space="preserve">They </w:t>
      </w:r>
      <w:r w:rsidR="00060DD6">
        <w:rPr>
          <w:rFonts w:ascii="Arial" w:hAnsi="Arial" w:cs="Arial"/>
          <w:sz w:val="28"/>
          <w:szCs w:val="28"/>
        </w:rPr>
        <w:t xml:space="preserve">also </w:t>
      </w:r>
      <w:r>
        <w:rPr>
          <w:rFonts w:ascii="Arial" w:hAnsi="Arial" w:cs="Arial"/>
          <w:sz w:val="28"/>
          <w:szCs w:val="28"/>
        </w:rPr>
        <w:t xml:space="preserve">have </w:t>
      </w:r>
      <w:r w:rsidR="00060DD6">
        <w:rPr>
          <w:rFonts w:ascii="Arial" w:hAnsi="Arial" w:cs="Arial"/>
          <w:sz w:val="28"/>
          <w:szCs w:val="28"/>
        </w:rPr>
        <w:t xml:space="preserve">summary advice </w:t>
      </w:r>
      <w:r>
        <w:rPr>
          <w:rFonts w:ascii="Arial" w:hAnsi="Arial" w:cs="Arial"/>
          <w:sz w:val="28"/>
          <w:szCs w:val="28"/>
        </w:rPr>
        <w:t xml:space="preserve">lawyers based at the </w:t>
      </w:r>
      <w:r w:rsidR="00060DD6">
        <w:rPr>
          <w:rFonts w:ascii="Arial" w:hAnsi="Arial" w:cs="Arial"/>
          <w:sz w:val="28"/>
          <w:szCs w:val="28"/>
        </w:rPr>
        <w:t>Supreme Court (</w:t>
      </w:r>
      <w:r>
        <w:rPr>
          <w:rFonts w:ascii="Arial" w:hAnsi="Arial" w:cs="Arial"/>
          <w:sz w:val="28"/>
          <w:szCs w:val="28"/>
        </w:rPr>
        <w:t>Family Division</w:t>
      </w:r>
      <w:r w:rsidR="00060DD6">
        <w:rPr>
          <w:rFonts w:ascii="Arial" w:hAnsi="Arial" w:cs="Arial"/>
          <w:sz w:val="28"/>
          <w:szCs w:val="28"/>
        </w:rPr>
        <w:t>)</w:t>
      </w:r>
      <w:r>
        <w:rPr>
          <w:rFonts w:ascii="Arial" w:hAnsi="Arial" w:cs="Arial"/>
          <w:sz w:val="28"/>
          <w:szCs w:val="28"/>
        </w:rPr>
        <w:t xml:space="preserve"> and the</w:t>
      </w:r>
      <w:r w:rsidR="00060DD6">
        <w:rPr>
          <w:rFonts w:ascii="Arial" w:hAnsi="Arial" w:cs="Arial"/>
          <w:sz w:val="28"/>
          <w:szCs w:val="28"/>
        </w:rPr>
        <w:t xml:space="preserve"> Nova Scotia Supreme Court/Court of Appeal. You can see the court-based</w:t>
      </w:r>
      <w:r>
        <w:rPr>
          <w:rFonts w:ascii="Arial" w:hAnsi="Arial" w:cs="Arial"/>
          <w:sz w:val="28"/>
          <w:szCs w:val="28"/>
        </w:rPr>
        <w:t xml:space="preserve"> lawyers more than once </w:t>
      </w:r>
      <w:r w:rsidR="00060DD6">
        <w:rPr>
          <w:rFonts w:ascii="Arial" w:hAnsi="Arial" w:cs="Arial"/>
          <w:sz w:val="28"/>
          <w:szCs w:val="28"/>
        </w:rPr>
        <w:t>for advice but they do</w:t>
      </w:r>
      <w:r>
        <w:rPr>
          <w:rFonts w:ascii="Arial" w:hAnsi="Arial" w:cs="Arial"/>
          <w:sz w:val="28"/>
          <w:szCs w:val="28"/>
        </w:rPr>
        <w:t xml:space="preserve"> not go to court with you.</w:t>
      </w:r>
    </w:p>
    <w:p w14:paraId="50EEDE6A" w14:textId="76D77C1F" w:rsidR="005B078C" w:rsidRDefault="005B078C" w:rsidP="008D385C">
      <w:pPr>
        <w:rPr>
          <w:rFonts w:ascii="Arial" w:hAnsi="Arial" w:cs="Arial"/>
          <w:sz w:val="28"/>
          <w:szCs w:val="28"/>
        </w:rPr>
      </w:pPr>
    </w:p>
    <w:p w14:paraId="69C0D958" w14:textId="77092951" w:rsidR="008D385C" w:rsidRDefault="005B078C" w:rsidP="008D385C">
      <w:pPr>
        <w:rPr>
          <w:rFonts w:ascii="Arial" w:hAnsi="Arial" w:cs="Arial"/>
          <w:sz w:val="28"/>
          <w:szCs w:val="28"/>
        </w:rPr>
      </w:pPr>
      <w:r>
        <w:rPr>
          <w:rFonts w:ascii="Arial" w:hAnsi="Arial" w:cs="Arial"/>
          <w:sz w:val="28"/>
          <w:szCs w:val="28"/>
        </w:rPr>
        <w:t xml:space="preserve">You can also </w:t>
      </w:r>
      <w:r w:rsidRPr="004E284A">
        <w:rPr>
          <w:rFonts w:ascii="Arial" w:hAnsi="Arial" w:cs="Arial"/>
          <w:b/>
          <w:sz w:val="28"/>
          <w:szCs w:val="28"/>
        </w:rPr>
        <w:t>chat online</w:t>
      </w:r>
      <w:r>
        <w:rPr>
          <w:rFonts w:ascii="Arial" w:hAnsi="Arial" w:cs="Arial"/>
          <w:sz w:val="28"/>
          <w:szCs w:val="28"/>
        </w:rPr>
        <w:t xml:space="preserve"> with a lawyer for free. Family law chats take place Tuesdays from 3:00 – 5:00 p.m. and social justice chats (income assistance, CPP disability, residential tenancies, EI benefits) on Wednesdays from 3:00 – 5:00 p.m. To access the chat, go to the NSLA website and click on the chat icon on the bottom right corner of the homepage.</w:t>
      </w:r>
    </w:p>
    <w:p w14:paraId="58CACA70" w14:textId="77777777" w:rsidR="000E6B8E" w:rsidRDefault="000E6B8E" w:rsidP="008D385C">
      <w:pPr>
        <w:rPr>
          <w:rFonts w:ascii="Arial" w:hAnsi="Arial" w:cs="Arial"/>
          <w:sz w:val="28"/>
          <w:szCs w:val="28"/>
        </w:rPr>
      </w:pPr>
    </w:p>
    <w:p w14:paraId="248A4F5A" w14:textId="77777777" w:rsidR="00060DD6" w:rsidRPr="00060DD6" w:rsidRDefault="00060DD6" w:rsidP="008D385C">
      <w:pPr>
        <w:rPr>
          <w:rFonts w:ascii="Arial" w:hAnsi="Arial" w:cs="Arial"/>
          <w:b/>
          <w:i/>
          <w:sz w:val="28"/>
          <w:szCs w:val="28"/>
        </w:rPr>
      </w:pPr>
      <w:r w:rsidRPr="00060DD6">
        <w:rPr>
          <w:rFonts w:ascii="Arial" w:hAnsi="Arial" w:cs="Arial"/>
          <w:b/>
          <w:i/>
          <w:sz w:val="28"/>
          <w:szCs w:val="28"/>
        </w:rPr>
        <w:t>Other Resources</w:t>
      </w:r>
    </w:p>
    <w:p w14:paraId="6912E9EA" w14:textId="77777777" w:rsidR="008D385C" w:rsidRDefault="008D385C" w:rsidP="008D385C">
      <w:pPr>
        <w:rPr>
          <w:rFonts w:ascii="Arial" w:hAnsi="Arial" w:cs="Arial"/>
          <w:sz w:val="28"/>
          <w:szCs w:val="28"/>
        </w:rPr>
      </w:pPr>
    </w:p>
    <w:p w14:paraId="15A49505" w14:textId="77777777" w:rsidR="0048190E" w:rsidRDefault="0048190E" w:rsidP="0048190E">
      <w:pPr>
        <w:rPr>
          <w:rFonts w:ascii="Arial" w:hAnsi="Arial" w:cs="Arial"/>
          <w:b/>
          <w:sz w:val="28"/>
          <w:szCs w:val="28"/>
        </w:rPr>
      </w:pPr>
      <w:r>
        <w:rPr>
          <w:rFonts w:ascii="Arial" w:hAnsi="Arial" w:cs="Arial"/>
          <w:b/>
          <w:sz w:val="28"/>
          <w:szCs w:val="28"/>
        </w:rPr>
        <w:t>The National Self-Represented Litigants Project</w:t>
      </w:r>
    </w:p>
    <w:p w14:paraId="65F5A094" w14:textId="77777777" w:rsidR="0048190E" w:rsidRDefault="0048190E" w:rsidP="0048190E">
      <w:pPr>
        <w:rPr>
          <w:rFonts w:ascii="Arial" w:hAnsi="Arial" w:cs="Arial"/>
          <w:sz w:val="28"/>
          <w:szCs w:val="28"/>
        </w:rPr>
      </w:pPr>
    </w:p>
    <w:p w14:paraId="1B1E3DB6" w14:textId="329ACF1F" w:rsidR="0048190E" w:rsidRDefault="0048190E" w:rsidP="008D385C">
      <w:pPr>
        <w:rPr>
          <w:rFonts w:ascii="Arial" w:hAnsi="Arial" w:cs="Arial"/>
          <w:sz w:val="28"/>
          <w:szCs w:val="28"/>
        </w:rPr>
      </w:pPr>
      <w:r>
        <w:rPr>
          <w:rFonts w:ascii="Arial" w:hAnsi="Arial" w:cs="Arial"/>
          <w:sz w:val="28"/>
          <w:szCs w:val="28"/>
        </w:rPr>
        <w:t xml:space="preserve">The project website at </w:t>
      </w:r>
      <w:hyperlink r:id="rId25" w:history="1">
        <w:r w:rsidRPr="00B40A4F">
          <w:rPr>
            <w:rStyle w:val="Hyperlink"/>
            <w:rFonts w:ascii="Arial" w:hAnsi="Arial" w:cs="Arial"/>
            <w:sz w:val="28"/>
            <w:szCs w:val="28"/>
          </w:rPr>
          <w:t>www.representingyourselfcanada.com</w:t>
        </w:r>
      </w:hyperlink>
      <w:r>
        <w:rPr>
          <w:rFonts w:ascii="Arial" w:hAnsi="Arial" w:cs="Arial"/>
          <w:sz w:val="28"/>
          <w:szCs w:val="28"/>
        </w:rPr>
        <w:t xml:space="preserve"> has many resources for self-represented litigants including a CanLII primer to help with legal research.</w:t>
      </w:r>
    </w:p>
    <w:p w14:paraId="7808AFED" w14:textId="77777777" w:rsidR="000E6B8E" w:rsidRDefault="000E6B8E" w:rsidP="008D385C">
      <w:pPr>
        <w:rPr>
          <w:rFonts w:ascii="Arial" w:hAnsi="Arial" w:cs="Arial"/>
          <w:sz w:val="28"/>
          <w:szCs w:val="28"/>
        </w:rPr>
      </w:pPr>
    </w:p>
    <w:p w14:paraId="723230D4" w14:textId="36EE3969" w:rsidR="008D385C" w:rsidRDefault="005B078C" w:rsidP="008D385C">
      <w:pPr>
        <w:rPr>
          <w:rFonts w:ascii="Arial" w:hAnsi="Arial" w:cs="Arial"/>
          <w:sz w:val="28"/>
          <w:szCs w:val="28"/>
        </w:rPr>
      </w:pPr>
      <w:r>
        <w:rPr>
          <w:rFonts w:ascii="Arial" w:hAnsi="Arial" w:cs="Arial"/>
          <w:b/>
          <w:sz w:val="28"/>
          <w:szCs w:val="28"/>
        </w:rPr>
        <w:t xml:space="preserve">More Information on </w:t>
      </w:r>
      <w:r w:rsidR="00060DD6">
        <w:rPr>
          <w:rFonts w:ascii="Arial" w:hAnsi="Arial" w:cs="Arial"/>
          <w:b/>
          <w:sz w:val="28"/>
          <w:szCs w:val="28"/>
        </w:rPr>
        <w:t xml:space="preserve">Access to Justice </w:t>
      </w:r>
      <w:r>
        <w:rPr>
          <w:rFonts w:ascii="Arial" w:hAnsi="Arial" w:cs="Arial"/>
          <w:b/>
          <w:sz w:val="28"/>
          <w:szCs w:val="28"/>
        </w:rPr>
        <w:t>in Canada</w:t>
      </w:r>
    </w:p>
    <w:p w14:paraId="0A881A52" w14:textId="77777777" w:rsidR="00060DD6" w:rsidRDefault="00060DD6" w:rsidP="008D385C">
      <w:pPr>
        <w:rPr>
          <w:rFonts w:ascii="Arial" w:hAnsi="Arial" w:cs="Arial"/>
          <w:sz w:val="28"/>
          <w:szCs w:val="28"/>
        </w:rPr>
      </w:pPr>
    </w:p>
    <w:p w14:paraId="22668572" w14:textId="77777777" w:rsidR="00060DD6" w:rsidRDefault="00060DD6" w:rsidP="00060DD6">
      <w:pPr>
        <w:rPr>
          <w:rFonts w:ascii="Arial" w:hAnsi="Arial" w:cs="Arial"/>
          <w:sz w:val="28"/>
          <w:szCs w:val="28"/>
        </w:rPr>
      </w:pPr>
      <w:r>
        <w:rPr>
          <w:rFonts w:ascii="Arial" w:hAnsi="Arial" w:cs="Arial"/>
          <w:sz w:val="28"/>
          <w:szCs w:val="28"/>
        </w:rPr>
        <w:lastRenderedPageBreak/>
        <w:t>All of these materials are available online.</w:t>
      </w:r>
      <w:r w:rsidR="0048190E">
        <w:rPr>
          <w:rFonts w:ascii="Arial" w:hAnsi="Arial" w:cs="Arial"/>
          <w:sz w:val="28"/>
          <w:szCs w:val="28"/>
        </w:rPr>
        <w:t xml:space="preserve"> I’ve chosen not to include lengthy links because such links often end up broken. A better way to find these resources is to Google</w:t>
      </w:r>
      <w:r>
        <w:rPr>
          <w:rFonts w:ascii="Arial" w:hAnsi="Arial" w:cs="Arial"/>
          <w:sz w:val="28"/>
          <w:szCs w:val="28"/>
        </w:rPr>
        <w:t xml:space="preserve"> the title </w:t>
      </w:r>
      <w:r w:rsidR="0048190E">
        <w:rPr>
          <w:rFonts w:ascii="Arial" w:hAnsi="Arial" w:cs="Arial"/>
          <w:sz w:val="28"/>
          <w:szCs w:val="28"/>
        </w:rPr>
        <w:t>– this will typically bring</w:t>
      </w:r>
      <w:r>
        <w:rPr>
          <w:rFonts w:ascii="Arial" w:hAnsi="Arial" w:cs="Arial"/>
          <w:sz w:val="28"/>
          <w:szCs w:val="28"/>
        </w:rPr>
        <w:t xml:space="preserve"> up</w:t>
      </w:r>
      <w:r w:rsidR="0048190E">
        <w:rPr>
          <w:rFonts w:ascii="Arial" w:hAnsi="Arial" w:cs="Arial"/>
          <w:sz w:val="28"/>
          <w:szCs w:val="28"/>
        </w:rPr>
        <w:t xml:space="preserve"> the article</w:t>
      </w:r>
      <w:r>
        <w:rPr>
          <w:rFonts w:ascii="Arial" w:hAnsi="Arial" w:cs="Arial"/>
          <w:sz w:val="28"/>
          <w:szCs w:val="28"/>
        </w:rPr>
        <w:t xml:space="preserve"> as one of the first links.</w:t>
      </w:r>
    </w:p>
    <w:p w14:paraId="521A2F18" w14:textId="77777777" w:rsidR="00060DD6" w:rsidRDefault="00060DD6" w:rsidP="00060DD6">
      <w:pPr>
        <w:rPr>
          <w:rFonts w:ascii="Arial" w:hAnsi="Arial" w:cs="Arial"/>
          <w:sz w:val="28"/>
          <w:szCs w:val="28"/>
        </w:rPr>
      </w:pPr>
    </w:p>
    <w:p w14:paraId="518D8CE6" w14:textId="77777777" w:rsidR="00060DD6" w:rsidRDefault="00060DD6" w:rsidP="00060DD6">
      <w:pPr>
        <w:rPr>
          <w:rFonts w:ascii="Arial" w:hAnsi="Arial" w:cs="Arial"/>
          <w:sz w:val="28"/>
          <w:szCs w:val="28"/>
        </w:rPr>
      </w:pPr>
      <w:r w:rsidRPr="00060DD6">
        <w:rPr>
          <w:rFonts w:ascii="Arial" w:hAnsi="Arial" w:cs="Arial"/>
          <w:sz w:val="28"/>
          <w:szCs w:val="28"/>
        </w:rPr>
        <w:t xml:space="preserve">Dr Julie Macfarlane, </w:t>
      </w:r>
      <w:r w:rsidRPr="00060DD6">
        <w:rPr>
          <w:rFonts w:ascii="Arial" w:hAnsi="Arial" w:cs="Arial"/>
          <w:i/>
          <w:iCs/>
          <w:sz w:val="28"/>
          <w:szCs w:val="28"/>
        </w:rPr>
        <w:t xml:space="preserve">The National Self-Represented Litigants Project: Identifying and Meeting the Needs of Self-Represented Litigants Final Report </w:t>
      </w:r>
      <w:r w:rsidRPr="00060DD6">
        <w:rPr>
          <w:rFonts w:ascii="Arial" w:hAnsi="Arial" w:cs="Arial"/>
          <w:sz w:val="28"/>
          <w:szCs w:val="28"/>
        </w:rPr>
        <w:t>(May 2013)</w:t>
      </w:r>
    </w:p>
    <w:p w14:paraId="3E6343F3" w14:textId="77777777" w:rsidR="00060DD6" w:rsidRPr="00060DD6" w:rsidRDefault="00060DD6" w:rsidP="00060DD6">
      <w:pPr>
        <w:rPr>
          <w:rFonts w:ascii="Arial" w:hAnsi="Arial" w:cs="Arial"/>
          <w:sz w:val="28"/>
          <w:szCs w:val="28"/>
          <w:lang w:val="en-CA"/>
        </w:rPr>
      </w:pPr>
    </w:p>
    <w:p w14:paraId="01328671" w14:textId="77777777" w:rsidR="00060DD6" w:rsidRDefault="00060DD6" w:rsidP="00060DD6">
      <w:pPr>
        <w:rPr>
          <w:rFonts w:ascii="Arial" w:hAnsi="Arial" w:cs="Arial"/>
          <w:sz w:val="28"/>
          <w:szCs w:val="28"/>
        </w:rPr>
      </w:pPr>
      <w:r w:rsidRPr="00060DD6">
        <w:rPr>
          <w:rFonts w:ascii="Arial" w:hAnsi="Arial" w:cs="Arial"/>
          <w:sz w:val="28"/>
          <w:szCs w:val="28"/>
        </w:rPr>
        <w:t xml:space="preserve">Action Committee on Access to Justice in Civil and Family Matters, </w:t>
      </w:r>
      <w:r w:rsidRPr="00060DD6">
        <w:rPr>
          <w:rFonts w:ascii="Arial" w:hAnsi="Arial" w:cs="Arial"/>
          <w:i/>
          <w:iCs/>
          <w:sz w:val="28"/>
          <w:szCs w:val="28"/>
        </w:rPr>
        <w:t>Meaningful Change for Family Justice: Beyond Wise Words</w:t>
      </w:r>
      <w:r w:rsidRPr="00060DD6">
        <w:rPr>
          <w:rFonts w:ascii="Arial" w:hAnsi="Arial" w:cs="Arial"/>
          <w:sz w:val="28"/>
          <w:szCs w:val="28"/>
        </w:rPr>
        <w:t xml:space="preserve"> (April 2013)</w:t>
      </w:r>
    </w:p>
    <w:p w14:paraId="0A5C4345" w14:textId="77777777" w:rsidR="00060DD6" w:rsidRPr="00060DD6" w:rsidRDefault="00060DD6" w:rsidP="00060DD6">
      <w:pPr>
        <w:rPr>
          <w:rFonts w:ascii="Arial" w:hAnsi="Arial" w:cs="Arial"/>
          <w:sz w:val="28"/>
          <w:szCs w:val="28"/>
          <w:lang w:val="en-CA"/>
        </w:rPr>
      </w:pPr>
    </w:p>
    <w:p w14:paraId="108D539C" w14:textId="77777777" w:rsidR="00060DD6" w:rsidRPr="0048190E" w:rsidRDefault="00060DD6" w:rsidP="00060DD6">
      <w:pPr>
        <w:rPr>
          <w:rFonts w:ascii="Arial" w:hAnsi="Arial" w:cs="Arial"/>
          <w:iCs/>
          <w:sz w:val="28"/>
          <w:szCs w:val="28"/>
        </w:rPr>
      </w:pPr>
      <w:r w:rsidRPr="00060DD6">
        <w:rPr>
          <w:rFonts w:ascii="Arial" w:hAnsi="Arial" w:cs="Arial"/>
          <w:sz w:val="28"/>
          <w:szCs w:val="28"/>
        </w:rPr>
        <w:t xml:space="preserve">Action Committee on Access to Justice in Civil and Family Matters, </w:t>
      </w:r>
      <w:r w:rsidRPr="00060DD6">
        <w:rPr>
          <w:rFonts w:ascii="Arial" w:hAnsi="Arial" w:cs="Arial"/>
          <w:i/>
          <w:iCs/>
          <w:sz w:val="28"/>
          <w:szCs w:val="28"/>
        </w:rPr>
        <w:t>Access to Civil and Family Justice: A Roadmap for Change</w:t>
      </w:r>
      <w:r w:rsidRPr="00060DD6">
        <w:rPr>
          <w:rFonts w:ascii="Arial" w:hAnsi="Arial" w:cs="Arial"/>
          <w:sz w:val="28"/>
          <w:szCs w:val="28"/>
        </w:rPr>
        <w:t xml:space="preserve"> (October 2013)</w:t>
      </w:r>
    </w:p>
    <w:p w14:paraId="18CD46BA" w14:textId="77777777" w:rsidR="00060DD6" w:rsidRPr="00060DD6" w:rsidRDefault="00060DD6" w:rsidP="00060DD6">
      <w:pPr>
        <w:rPr>
          <w:rFonts w:ascii="Arial" w:hAnsi="Arial" w:cs="Arial"/>
          <w:sz w:val="28"/>
          <w:szCs w:val="28"/>
          <w:lang w:val="en-CA"/>
        </w:rPr>
      </w:pPr>
    </w:p>
    <w:p w14:paraId="161F0E80" w14:textId="77777777" w:rsidR="00060DD6" w:rsidRPr="00060DD6" w:rsidRDefault="00060DD6" w:rsidP="00060DD6">
      <w:pPr>
        <w:rPr>
          <w:rFonts w:ascii="Arial" w:hAnsi="Arial" w:cs="Arial"/>
          <w:sz w:val="28"/>
          <w:szCs w:val="28"/>
          <w:lang w:val="en-CA"/>
        </w:rPr>
      </w:pPr>
      <w:r w:rsidRPr="00060DD6">
        <w:rPr>
          <w:rFonts w:ascii="Arial" w:hAnsi="Arial" w:cs="Arial"/>
          <w:sz w:val="28"/>
          <w:szCs w:val="28"/>
        </w:rPr>
        <w:t xml:space="preserve">Canadian Bar Association Access to Justice Committee, </w:t>
      </w:r>
      <w:r w:rsidRPr="00060DD6">
        <w:rPr>
          <w:rFonts w:ascii="Arial" w:hAnsi="Arial" w:cs="Arial"/>
          <w:i/>
          <w:iCs/>
          <w:sz w:val="28"/>
          <w:szCs w:val="28"/>
        </w:rPr>
        <w:t>Reaching Equal Justice: An Invitation to Envision and Act</w:t>
      </w:r>
      <w:r w:rsidRPr="00060DD6">
        <w:rPr>
          <w:rFonts w:ascii="Arial" w:hAnsi="Arial" w:cs="Arial"/>
          <w:sz w:val="28"/>
          <w:szCs w:val="28"/>
        </w:rPr>
        <w:t xml:space="preserve"> (November 2013)</w:t>
      </w:r>
    </w:p>
    <w:p w14:paraId="407BF3D1" w14:textId="77777777" w:rsidR="00060DD6" w:rsidRDefault="00060DD6" w:rsidP="008D385C">
      <w:pPr>
        <w:rPr>
          <w:rFonts w:ascii="Arial" w:hAnsi="Arial" w:cs="Arial"/>
          <w:sz w:val="28"/>
          <w:szCs w:val="28"/>
        </w:rPr>
      </w:pPr>
    </w:p>
    <w:p w14:paraId="6E457AAB" w14:textId="6C1D322E" w:rsidR="0048190E" w:rsidRDefault="0048190E" w:rsidP="008D385C">
      <w:pPr>
        <w:rPr>
          <w:rFonts w:ascii="Arial" w:hAnsi="Arial" w:cs="Arial"/>
          <w:sz w:val="28"/>
          <w:szCs w:val="28"/>
        </w:rPr>
      </w:pPr>
    </w:p>
    <w:p w14:paraId="371B0207" w14:textId="579CC570" w:rsidR="005B078C" w:rsidRDefault="005B078C" w:rsidP="008D385C">
      <w:pPr>
        <w:pBdr>
          <w:bottom w:val="single" w:sz="6" w:space="1" w:color="auto"/>
        </w:pBdr>
        <w:rPr>
          <w:rFonts w:ascii="Arial" w:hAnsi="Arial" w:cs="Arial"/>
          <w:b/>
          <w:sz w:val="28"/>
          <w:szCs w:val="28"/>
        </w:rPr>
      </w:pPr>
      <w:r>
        <w:rPr>
          <w:rFonts w:ascii="Arial" w:hAnsi="Arial" w:cs="Arial"/>
          <w:b/>
          <w:sz w:val="28"/>
          <w:szCs w:val="28"/>
        </w:rPr>
        <w:t>Notes</w:t>
      </w:r>
    </w:p>
    <w:p w14:paraId="28CD16DC" w14:textId="77777777" w:rsidR="005B078C" w:rsidRPr="005B078C" w:rsidRDefault="005B078C" w:rsidP="008D385C">
      <w:pPr>
        <w:rPr>
          <w:rFonts w:ascii="Arial" w:hAnsi="Arial" w:cs="Arial"/>
          <w:b/>
          <w:sz w:val="28"/>
          <w:szCs w:val="28"/>
        </w:rPr>
      </w:pPr>
    </w:p>
    <w:sectPr w:rsidR="005B078C" w:rsidRPr="005B078C" w:rsidSect="00261F2D">
      <w:head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E889" w14:textId="77777777" w:rsidR="003567CF" w:rsidRDefault="003567CF" w:rsidP="00904CF4">
      <w:r>
        <w:separator/>
      </w:r>
    </w:p>
  </w:endnote>
  <w:endnote w:type="continuationSeparator" w:id="0">
    <w:p w14:paraId="04840C5F" w14:textId="77777777" w:rsidR="003567CF" w:rsidRDefault="003567CF" w:rsidP="0090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32C8" w14:textId="77777777" w:rsidR="003567CF" w:rsidRDefault="003567CF" w:rsidP="00904CF4">
      <w:r>
        <w:separator/>
      </w:r>
    </w:p>
  </w:footnote>
  <w:footnote w:type="continuationSeparator" w:id="0">
    <w:p w14:paraId="5D0D361A" w14:textId="77777777" w:rsidR="003567CF" w:rsidRDefault="003567CF" w:rsidP="0090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0F70" w14:textId="210A5BCB" w:rsidR="00060DD6" w:rsidRDefault="00060DD6" w:rsidP="00904CF4">
    <w:pPr>
      <w:pStyle w:val="Header"/>
      <w:jc w:val="right"/>
      <w:rPr>
        <w:rFonts w:ascii="Arial" w:hAnsi="Arial"/>
        <w:sz w:val="20"/>
        <w:szCs w:val="20"/>
      </w:rPr>
    </w:pPr>
    <w:r>
      <w:rPr>
        <w:rFonts w:ascii="Arial" w:hAnsi="Arial"/>
        <w:sz w:val="20"/>
        <w:szCs w:val="20"/>
      </w:rPr>
      <w:t xml:space="preserve">Mini-Law: Navigating the Legal System | April </w:t>
    </w:r>
    <w:r w:rsidR="005B078C">
      <w:rPr>
        <w:rFonts w:ascii="Arial" w:hAnsi="Arial"/>
        <w:sz w:val="20"/>
        <w:szCs w:val="20"/>
      </w:rPr>
      <w:t>3</w:t>
    </w:r>
    <w:r>
      <w:rPr>
        <w:rFonts w:ascii="Arial" w:hAnsi="Arial"/>
        <w:sz w:val="20"/>
        <w:szCs w:val="20"/>
      </w:rPr>
      <w:t>, 201</w:t>
    </w:r>
    <w:r w:rsidR="005B078C">
      <w:rPr>
        <w:rFonts w:ascii="Arial" w:hAnsi="Arial"/>
        <w:sz w:val="20"/>
        <w:szCs w:val="20"/>
      </w:rPr>
      <w:t>9</w:t>
    </w:r>
  </w:p>
  <w:p w14:paraId="38CFF622" w14:textId="77777777" w:rsidR="00060DD6" w:rsidRPr="00904CF4" w:rsidRDefault="00060DD6" w:rsidP="00904CF4">
    <w:pPr>
      <w:pStyle w:val="Header"/>
      <w:jc w:val="right"/>
      <w:rPr>
        <w:rFonts w:ascii="Arial" w:hAnsi="Arial"/>
        <w:sz w:val="20"/>
        <w:szCs w:val="20"/>
      </w:rPr>
    </w:pPr>
    <w:r>
      <w:rPr>
        <w:rFonts w:ascii="Arial" w:hAnsi="Arial"/>
        <w:sz w:val="20"/>
        <w:szCs w:val="20"/>
      </w:rPr>
      <w:t>Prof. Cynthia Chewter | Schulich School of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2AA"/>
    <w:multiLevelType w:val="multilevel"/>
    <w:tmpl w:val="0894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5C"/>
    <w:rsid w:val="00060DD6"/>
    <w:rsid w:val="0007623A"/>
    <w:rsid w:val="000C19EA"/>
    <w:rsid w:val="000E6B8E"/>
    <w:rsid w:val="001140DB"/>
    <w:rsid w:val="00261F2D"/>
    <w:rsid w:val="002A4827"/>
    <w:rsid w:val="002E46C9"/>
    <w:rsid w:val="00326DC4"/>
    <w:rsid w:val="003567CF"/>
    <w:rsid w:val="003610F1"/>
    <w:rsid w:val="003E2990"/>
    <w:rsid w:val="00400745"/>
    <w:rsid w:val="0048190E"/>
    <w:rsid w:val="004E284A"/>
    <w:rsid w:val="005B078C"/>
    <w:rsid w:val="005B36E7"/>
    <w:rsid w:val="00642BC0"/>
    <w:rsid w:val="00732A93"/>
    <w:rsid w:val="007751D9"/>
    <w:rsid w:val="00841DA4"/>
    <w:rsid w:val="008D385C"/>
    <w:rsid w:val="00904CF4"/>
    <w:rsid w:val="00A6506A"/>
    <w:rsid w:val="00AA1735"/>
    <w:rsid w:val="00AB3985"/>
    <w:rsid w:val="00BB5F1E"/>
    <w:rsid w:val="00BE0F17"/>
    <w:rsid w:val="00C44070"/>
    <w:rsid w:val="00D47315"/>
    <w:rsid w:val="00EC549C"/>
    <w:rsid w:val="00FF249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FEB34D"/>
  <w15:docId w15:val="{F7A4F0FC-AE55-4143-94DF-CE67436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85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5C"/>
    <w:pPr>
      <w:ind w:left="720"/>
      <w:contextualSpacing/>
    </w:pPr>
  </w:style>
  <w:style w:type="character" w:styleId="Hyperlink">
    <w:name w:val="Hyperlink"/>
    <w:basedOn w:val="DefaultParagraphFont"/>
    <w:uiPriority w:val="99"/>
    <w:unhideWhenUsed/>
    <w:rsid w:val="008D385C"/>
    <w:rPr>
      <w:color w:val="0000FF" w:themeColor="hyperlink"/>
      <w:u w:val="single"/>
    </w:rPr>
  </w:style>
  <w:style w:type="paragraph" w:styleId="Header">
    <w:name w:val="header"/>
    <w:basedOn w:val="Normal"/>
    <w:link w:val="HeaderChar"/>
    <w:uiPriority w:val="99"/>
    <w:unhideWhenUsed/>
    <w:rsid w:val="00904CF4"/>
    <w:pPr>
      <w:tabs>
        <w:tab w:val="center" w:pos="4320"/>
        <w:tab w:val="right" w:pos="8640"/>
      </w:tabs>
    </w:pPr>
  </w:style>
  <w:style w:type="character" w:customStyle="1" w:styleId="HeaderChar">
    <w:name w:val="Header Char"/>
    <w:basedOn w:val="DefaultParagraphFont"/>
    <w:link w:val="Header"/>
    <w:uiPriority w:val="99"/>
    <w:rsid w:val="00904CF4"/>
    <w:rPr>
      <w:sz w:val="24"/>
      <w:szCs w:val="24"/>
      <w:lang w:val="en-US"/>
    </w:rPr>
  </w:style>
  <w:style w:type="paragraph" w:styleId="Footer">
    <w:name w:val="footer"/>
    <w:basedOn w:val="Normal"/>
    <w:link w:val="FooterChar"/>
    <w:uiPriority w:val="99"/>
    <w:unhideWhenUsed/>
    <w:rsid w:val="00904CF4"/>
    <w:pPr>
      <w:tabs>
        <w:tab w:val="center" w:pos="4320"/>
        <w:tab w:val="right" w:pos="8640"/>
      </w:tabs>
    </w:pPr>
  </w:style>
  <w:style w:type="character" w:customStyle="1" w:styleId="FooterChar">
    <w:name w:val="Footer Char"/>
    <w:basedOn w:val="DefaultParagraphFont"/>
    <w:link w:val="Footer"/>
    <w:uiPriority w:val="99"/>
    <w:rsid w:val="00904CF4"/>
    <w:rPr>
      <w:sz w:val="24"/>
      <w:szCs w:val="24"/>
      <w:lang w:val="en-US"/>
    </w:rPr>
  </w:style>
  <w:style w:type="character" w:styleId="FollowedHyperlink">
    <w:name w:val="FollowedHyperlink"/>
    <w:basedOn w:val="DefaultParagraphFont"/>
    <w:uiPriority w:val="99"/>
    <w:semiHidden/>
    <w:unhideWhenUsed/>
    <w:rsid w:val="005B36E7"/>
    <w:rPr>
      <w:color w:val="800080" w:themeColor="followedHyperlink"/>
      <w:u w:val="single"/>
    </w:rPr>
  </w:style>
  <w:style w:type="paragraph" w:styleId="NormalWeb">
    <w:name w:val="Normal (Web)"/>
    <w:basedOn w:val="Normal"/>
    <w:uiPriority w:val="99"/>
    <w:semiHidden/>
    <w:unhideWhenUsed/>
    <w:rsid w:val="000E6B8E"/>
    <w:rPr>
      <w:rFonts w:ascii="Times New Roman" w:hAnsi="Times New Roman" w:cs="Times New Roman"/>
    </w:rPr>
  </w:style>
  <w:style w:type="character" w:styleId="UnresolvedMention">
    <w:name w:val="Unresolved Mention"/>
    <w:basedOn w:val="DefaultParagraphFont"/>
    <w:uiPriority w:val="99"/>
    <w:semiHidden/>
    <w:unhideWhenUsed/>
    <w:rsid w:val="005B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4104">
      <w:bodyDiv w:val="1"/>
      <w:marLeft w:val="0"/>
      <w:marRight w:val="0"/>
      <w:marTop w:val="0"/>
      <w:marBottom w:val="0"/>
      <w:divBdr>
        <w:top w:val="none" w:sz="0" w:space="0" w:color="auto"/>
        <w:left w:val="none" w:sz="0" w:space="0" w:color="auto"/>
        <w:bottom w:val="none" w:sz="0" w:space="0" w:color="auto"/>
        <w:right w:val="none" w:sz="0" w:space="0" w:color="auto"/>
      </w:divBdr>
    </w:div>
    <w:div w:id="71319138">
      <w:bodyDiv w:val="1"/>
      <w:marLeft w:val="0"/>
      <w:marRight w:val="0"/>
      <w:marTop w:val="0"/>
      <w:marBottom w:val="0"/>
      <w:divBdr>
        <w:top w:val="none" w:sz="0" w:space="0" w:color="auto"/>
        <w:left w:val="none" w:sz="0" w:space="0" w:color="auto"/>
        <w:bottom w:val="none" w:sz="0" w:space="0" w:color="auto"/>
        <w:right w:val="none" w:sz="0" w:space="0" w:color="auto"/>
      </w:divBdr>
      <w:divsChild>
        <w:div w:id="824011253">
          <w:marLeft w:val="0"/>
          <w:marRight w:val="0"/>
          <w:marTop w:val="0"/>
          <w:marBottom w:val="0"/>
          <w:divBdr>
            <w:top w:val="none" w:sz="0" w:space="0" w:color="auto"/>
            <w:left w:val="none" w:sz="0" w:space="0" w:color="auto"/>
            <w:bottom w:val="none" w:sz="0" w:space="0" w:color="auto"/>
            <w:right w:val="none" w:sz="0" w:space="0" w:color="auto"/>
          </w:divBdr>
          <w:divsChild>
            <w:div w:id="1409156908">
              <w:marLeft w:val="0"/>
              <w:marRight w:val="0"/>
              <w:marTop w:val="0"/>
              <w:marBottom w:val="0"/>
              <w:divBdr>
                <w:top w:val="none" w:sz="0" w:space="0" w:color="auto"/>
                <w:left w:val="none" w:sz="0" w:space="0" w:color="auto"/>
                <w:bottom w:val="none" w:sz="0" w:space="0" w:color="auto"/>
                <w:right w:val="none" w:sz="0" w:space="0" w:color="auto"/>
              </w:divBdr>
              <w:divsChild>
                <w:div w:id="924919172">
                  <w:marLeft w:val="0"/>
                  <w:marRight w:val="0"/>
                  <w:marTop w:val="0"/>
                  <w:marBottom w:val="0"/>
                  <w:divBdr>
                    <w:top w:val="none" w:sz="0" w:space="0" w:color="auto"/>
                    <w:left w:val="none" w:sz="0" w:space="0" w:color="auto"/>
                    <w:bottom w:val="none" w:sz="0" w:space="0" w:color="auto"/>
                    <w:right w:val="none" w:sz="0" w:space="0" w:color="auto"/>
                  </w:divBdr>
                  <w:divsChild>
                    <w:div w:id="7222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1651">
      <w:bodyDiv w:val="1"/>
      <w:marLeft w:val="0"/>
      <w:marRight w:val="0"/>
      <w:marTop w:val="0"/>
      <w:marBottom w:val="0"/>
      <w:divBdr>
        <w:top w:val="none" w:sz="0" w:space="0" w:color="auto"/>
        <w:left w:val="none" w:sz="0" w:space="0" w:color="auto"/>
        <w:bottom w:val="none" w:sz="0" w:space="0" w:color="auto"/>
        <w:right w:val="none" w:sz="0" w:space="0" w:color="auto"/>
      </w:divBdr>
      <w:divsChild>
        <w:div w:id="783959216">
          <w:marLeft w:val="0"/>
          <w:marRight w:val="0"/>
          <w:marTop w:val="0"/>
          <w:marBottom w:val="0"/>
          <w:divBdr>
            <w:top w:val="none" w:sz="0" w:space="0" w:color="auto"/>
            <w:left w:val="none" w:sz="0" w:space="0" w:color="auto"/>
            <w:bottom w:val="none" w:sz="0" w:space="0" w:color="auto"/>
            <w:right w:val="none" w:sz="0" w:space="0" w:color="auto"/>
          </w:divBdr>
          <w:divsChild>
            <w:div w:id="1960642818">
              <w:marLeft w:val="0"/>
              <w:marRight w:val="0"/>
              <w:marTop w:val="0"/>
              <w:marBottom w:val="0"/>
              <w:divBdr>
                <w:top w:val="none" w:sz="0" w:space="0" w:color="auto"/>
                <w:left w:val="none" w:sz="0" w:space="0" w:color="auto"/>
                <w:bottom w:val="none" w:sz="0" w:space="0" w:color="auto"/>
                <w:right w:val="none" w:sz="0" w:space="0" w:color="auto"/>
              </w:divBdr>
              <w:divsChild>
                <w:div w:id="1009723107">
                  <w:marLeft w:val="0"/>
                  <w:marRight w:val="0"/>
                  <w:marTop w:val="0"/>
                  <w:marBottom w:val="0"/>
                  <w:divBdr>
                    <w:top w:val="none" w:sz="0" w:space="0" w:color="auto"/>
                    <w:left w:val="none" w:sz="0" w:space="0" w:color="auto"/>
                    <w:bottom w:val="none" w:sz="0" w:space="0" w:color="auto"/>
                    <w:right w:val="none" w:sz="0" w:space="0" w:color="auto"/>
                  </w:divBdr>
                  <w:divsChild>
                    <w:div w:id="8430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9437">
      <w:bodyDiv w:val="1"/>
      <w:marLeft w:val="0"/>
      <w:marRight w:val="0"/>
      <w:marTop w:val="0"/>
      <w:marBottom w:val="0"/>
      <w:divBdr>
        <w:top w:val="none" w:sz="0" w:space="0" w:color="auto"/>
        <w:left w:val="none" w:sz="0" w:space="0" w:color="auto"/>
        <w:bottom w:val="none" w:sz="0" w:space="0" w:color="auto"/>
        <w:right w:val="none" w:sz="0" w:space="0" w:color="auto"/>
      </w:divBdr>
      <w:divsChild>
        <w:div w:id="247613740">
          <w:marLeft w:val="0"/>
          <w:marRight w:val="0"/>
          <w:marTop w:val="0"/>
          <w:marBottom w:val="0"/>
          <w:divBdr>
            <w:top w:val="none" w:sz="0" w:space="0" w:color="auto"/>
            <w:left w:val="none" w:sz="0" w:space="0" w:color="auto"/>
            <w:bottom w:val="none" w:sz="0" w:space="0" w:color="auto"/>
            <w:right w:val="none" w:sz="0" w:space="0" w:color="auto"/>
          </w:divBdr>
          <w:divsChild>
            <w:div w:id="907611841">
              <w:marLeft w:val="0"/>
              <w:marRight w:val="0"/>
              <w:marTop w:val="0"/>
              <w:marBottom w:val="0"/>
              <w:divBdr>
                <w:top w:val="none" w:sz="0" w:space="0" w:color="auto"/>
                <w:left w:val="none" w:sz="0" w:space="0" w:color="auto"/>
                <w:bottom w:val="none" w:sz="0" w:space="0" w:color="auto"/>
                <w:right w:val="none" w:sz="0" w:space="0" w:color="auto"/>
              </w:divBdr>
              <w:divsChild>
                <w:div w:id="728260362">
                  <w:marLeft w:val="0"/>
                  <w:marRight w:val="0"/>
                  <w:marTop w:val="0"/>
                  <w:marBottom w:val="0"/>
                  <w:divBdr>
                    <w:top w:val="none" w:sz="0" w:space="0" w:color="auto"/>
                    <w:left w:val="none" w:sz="0" w:space="0" w:color="auto"/>
                    <w:bottom w:val="none" w:sz="0" w:space="0" w:color="auto"/>
                    <w:right w:val="none" w:sz="0" w:space="0" w:color="auto"/>
                  </w:divBdr>
                  <w:divsChild>
                    <w:div w:id="17251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316">
      <w:bodyDiv w:val="1"/>
      <w:marLeft w:val="0"/>
      <w:marRight w:val="0"/>
      <w:marTop w:val="0"/>
      <w:marBottom w:val="0"/>
      <w:divBdr>
        <w:top w:val="none" w:sz="0" w:space="0" w:color="auto"/>
        <w:left w:val="none" w:sz="0" w:space="0" w:color="auto"/>
        <w:bottom w:val="none" w:sz="0" w:space="0" w:color="auto"/>
        <w:right w:val="none" w:sz="0" w:space="0" w:color="auto"/>
      </w:divBdr>
      <w:divsChild>
        <w:div w:id="1478034618">
          <w:marLeft w:val="0"/>
          <w:marRight w:val="0"/>
          <w:marTop w:val="0"/>
          <w:marBottom w:val="0"/>
          <w:divBdr>
            <w:top w:val="none" w:sz="0" w:space="0" w:color="auto"/>
            <w:left w:val="none" w:sz="0" w:space="0" w:color="auto"/>
            <w:bottom w:val="none" w:sz="0" w:space="0" w:color="auto"/>
            <w:right w:val="none" w:sz="0" w:space="0" w:color="auto"/>
          </w:divBdr>
          <w:divsChild>
            <w:div w:id="319427457">
              <w:marLeft w:val="0"/>
              <w:marRight w:val="0"/>
              <w:marTop w:val="0"/>
              <w:marBottom w:val="0"/>
              <w:divBdr>
                <w:top w:val="none" w:sz="0" w:space="0" w:color="auto"/>
                <w:left w:val="none" w:sz="0" w:space="0" w:color="auto"/>
                <w:bottom w:val="none" w:sz="0" w:space="0" w:color="auto"/>
                <w:right w:val="none" w:sz="0" w:space="0" w:color="auto"/>
              </w:divBdr>
              <w:divsChild>
                <w:div w:id="687218130">
                  <w:marLeft w:val="0"/>
                  <w:marRight w:val="0"/>
                  <w:marTop w:val="0"/>
                  <w:marBottom w:val="0"/>
                  <w:divBdr>
                    <w:top w:val="none" w:sz="0" w:space="0" w:color="auto"/>
                    <w:left w:val="none" w:sz="0" w:space="0" w:color="auto"/>
                    <w:bottom w:val="none" w:sz="0" w:space="0" w:color="auto"/>
                    <w:right w:val="none" w:sz="0" w:space="0" w:color="auto"/>
                  </w:divBdr>
                  <w:divsChild>
                    <w:div w:id="19859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c.ca/eng/fl-df/" TargetMode="External"/><Relationship Id="rId13" Type="http://schemas.openxmlformats.org/officeDocument/2006/relationships/hyperlink" Target="http://www.courts.ns.ca" TargetMode="External"/><Relationship Id="rId18" Type="http://schemas.openxmlformats.org/officeDocument/2006/relationships/hyperlink" Target="https://novascotia.ca/sexualassaultlegaladvic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dal.ca/faculty/law/dlas.html" TargetMode="External"/><Relationship Id="rId7" Type="http://schemas.openxmlformats.org/officeDocument/2006/relationships/hyperlink" Target="http://laws.justice.gc.ca/eng/" TargetMode="External"/><Relationship Id="rId12" Type="http://schemas.openxmlformats.org/officeDocument/2006/relationships/hyperlink" Target="http://www.canlii.org" TargetMode="External"/><Relationship Id="rId17" Type="http://schemas.openxmlformats.org/officeDocument/2006/relationships/hyperlink" Target="http://www.nsfamilylaw.ca" TargetMode="External"/><Relationship Id="rId25" Type="http://schemas.openxmlformats.org/officeDocument/2006/relationships/hyperlink" Target="http://www.representingyourselfcanada.com" TargetMode="External"/><Relationship Id="rId2" Type="http://schemas.openxmlformats.org/officeDocument/2006/relationships/styles" Target="styles.xml"/><Relationship Id="rId16" Type="http://schemas.openxmlformats.org/officeDocument/2006/relationships/hyperlink" Target="http://novascotia.ca/just/srl/" TargetMode="External"/><Relationship Id="rId20" Type="http://schemas.openxmlformats.org/officeDocument/2006/relationships/hyperlink" Target="mailto:willsda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ns.ca/resources/risk-and-practice-management/risk-management/table-limitation-periods" TargetMode="External"/><Relationship Id="rId24" Type="http://schemas.openxmlformats.org/officeDocument/2006/relationships/hyperlink" Target="http://www.nslegalaid.ca" TargetMode="External"/><Relationship Id="rId5" Type="http://schemas.openxmlformats.org/officeDocument/2006/relationships/footnotes" Target="footnotes.xml"/><Relationship Id="rId15" Type="http://schemas.openxmlformats.org/officeDocument/2006/relationships/hyperlink" Target="http://www.courts.ns.ca/Self_Reps/NSCA-NSSC_Free_Legal_Clinic.htm" TargetMode="External"/><Relationship Id="rId23" Type="http://schemas.openxmlformats.org/officeDocument/2006/relationships/hyperlink" Target="http://www.legalinfo.org" TargetMode="External"/><Relationship Id="rId28" Type="http://schemas.openxmlformats.org/officeDocument/2006/relationships/theme" Target="theme/theme1.xml"/><Relationship Id="rId10" Type="http://schemas.openxmlformats.org/officeDocument/2006/relationships/hyperlink" Target="https://www.novascotia.ca/just/regulations/consregs.htm" TargetMode="External"/><Relationship Id="rId19" Type="http://schemas.openxmlformats.org/officeDocument/2006/relationships/hyperlink" Target="https://novascotia.ca/lae/wap/" TargetMode="External"/><Relationship Id="rId4" Type="http://schemas.openxmlformats.org/officeDocument/2006/relationships/webSettings" Target="webSettings.xml"/><Relationship Id="rId9" Type="http://schemas.openxmlformats.org/officeDocument/2006/relationships/hyperlink" Target="http://nslegislature.ca/legc/sol.htm" TargetMode="External"/><Relationship Id="rId14" Type="http://schemas.openxmlformats.org/officeDocument/2006/relationships/hyperlink" Target="https://www.irwinlaw.com/" TargetMode="External"/><Relationship Id="rId22" Type="http://schemas.openxmlformats.org/officeDocument/2006/relationships/hyperlink" Target="https://www.reachabilit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1683</Words>
  <Characters>8942</Characters>
  <Application>Microsoft Office Word</Application>
  <DocSecurity>0</DocSecurity>
  <Lines>171</Lines>
  <Paragraphs>32</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Chewter</dc:creator>
  <cp:keywords/>
  <dc:description/>
  <cp:lastModifiedBy>cchewter@hfx.eastlink.ca</cp:lastModifiedBy>
  <cp:revision>4</cp:revision>
  <dcterms:created xsi:type="dcterms:W3CDTF">2019-04-03T17:51:00Z</dcterms:created>
  <dcterms:modified xsi:type="dcterms:W3CDTF">2019-04-03T19:48:00Z</dcterms:modified>
</cp:coreProperties>
</file>